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DA" w:rsidRDefault="00172681">
      <w:pPr>
        <w:snapToGrid w:val="0"/>
        <w:ind w:firstLineChars="200" w:firstLine="482"/>
        <w:jc w:val="center"/>
        <w:rPr>
          <w:rFonts w:eastAsia="Calibri"/>
          <w:b/>
          <w:bCs/>
          <w:lang w:eastAsia="en-US"/>
        </w:rPr>
      </w:pPr>
      <w:r>
        <w:rPr>
          <w:rFonts w:eastAsia="Calibri"/>
          <w:b/>
          <w:bCs/>
          <w:lang w:eastAsia="en-US"/>
        </w:rPr>
        <w:t>Слайд 1. Доклад на тему «Буллинг в школе, пути его решения»</w:t>
      </w:r>
    </w:p>
    <w:p w:rsidR="00C54BDA" w:rsidRDefault="00C54BDA">
      <w:pPr>
        <w:snapToGrid w:val="0"/>
        <w:ind w:firstLineChars="200" w:firstLine="482"/>
        <w:jc w:val="center"/>
        <w:rPr>
          <w:rFonts w:eastAsia="Calibri"/>
          <w:b/>
          <w:bCs/>
          <w:lang w:eastAsia="en-US"/>
        </w:rPr>
      </w:pPr>
    </w:p>
    <w:p w:rsidR="00C54BDA" w:rsidRDefault="00172681">
      <w:pPr>
        <w:snapToGrid w:val="0"/>
        <w:ind w:firstLineChars="200" w:firstLine="480"/>
        <w:jc w:val="both"/>
        <w:rPr>
          <w:rFonts w:eastAsia="sans-serif"/>
          <w:shd w:val="clear" w:color="auto" w:fill="FFFFFF"/>
        </w:rPr>
      </w:pPr>
      <w:r>
        <w:rPr>
          <w:rFonts w:eastAsia="sans-serif"/>
          <w:shd w:val="clear" w:color="auto" w:fill="FFFFFF"/>
        </w:rPr>
        <w:t>Основоположниками исследования буллинга в западной психологии по праву считаются такие учёные, как Д. Олвеус, А.Пикас и П. Хайнеманн. </w:t>
      </w:r>
    </w:p>
    <w:p w:rsidR="00C54BDA" w:rsidRDefault="00172681">
      <w:pPr>
        <w:snapToGrid w:val="0"/>
        <w:ind w:firstLineChars="200" w:firstLine="482"/>
        <w:jc w:val="both"/>
        <w:rPr>
          <w:rFonts w:eastAsia="sans-serif"/>
          <w:shd w:val="clear" w:color="auto" w:fill="FFFFFF"/>
        </w:rPr>
      </w:pPr>
      <w:r>
        <w:rPr>
          <w:rFonts w:eastAsia="sans-serif"/>
          <w:b/>
          <w:bCs/>
          <w:shd w:val="clear" w:color="auto" w:fill="FFFFFF"/>
        </w:rPr>
        <w:t>Слайд 2.</w:t>
      </w:r>
      <w:r>
        <w:rPr>
          <w:rFonts w:eastAsia="sans-serif"/>
          <w:shd w:val="clear" w:color="auto" w:fill="FFFFFF"/>
        </w:rPr>
        <w:t xml:space="preserve"> Норвежский учёный Д. Олвеус проводил собственные исследования агрессивности детей. В 1973 г. на основе своего исследования автор публикует книгу «Мальчики для битья и школьные хулиганы», которая оказывает большое влияние на распространение интереса научного сообщества к проблеме буллинга. В своей работе исследователь отводил ключевую роль процесса травли личностным особенностям индивидов, включённых в него. Автор делает вывод о том, роли жертвы и буллинг глубоко индивидуальны и зависят не столько от групповых явлений, сколько от собственных особенностей ребёнка.</w:t>
      </w:r>
    </w:p>
    <w:p w:rsidR="00C54BDA" w:rsidRDefault="00172681">
      <w:pPr>
        <w:snapToGrid w:val="0"/>
        <w:ind w:firstLineChars="200" w:firstLine="480"/>
        <w:jc w:val="both"/>
        <w:rPr>
          <w:rFonts w:eastAsia="sans-serif"/>
          <w:shd w:val="clear" w:color="auto" w:fill="FFFFFF"/>
        </w:rPr>
      </w:pPr>
      <w:r>
        <w:rPr>
          <w:rFonts w:eastAsia="sans-serif"/>
          <w:shd w:val="clear" w:color="auto" w:fill="FFFFFF"/>
        </w:rPr>
        <w:t>На сегодняшний день, Д. Олвеус является признанным мировым авторитетом в вопросах буллинга.</w:t>
      </w:r>
    </w:p>
    <w:p w:rsidR="00C54BDA" w:rsidRDefault="00172681">
      <w:pPr>
        <w:shd w:val="clear" w:color="auto" w:fill="FFFFFF"/>
        <w:ind w:firstLineChars="200" w:firstLine="480"/>
        <w:jc w:val="both"/>
        <w:rPr>
          <w:rFonts w:eastAsia="sans-serif"/>
          <w:shd w:val="clear" w:color="auto" w:fill="FFFFFF"/>
          <w:lang w:eastAsia="zh-CN"/>
        </w:rPr>
      </w:pPr>
      <w:r>
        <w:rPr>
          <w:rFonts w:eastAsia="YS Text"/>
          <w:shd w:val="clear" w:color="auto" w:fill="FFFFFF"/>
          <w:lang w:eastAsia="zh-CN" w:bidi="ar"/>
        </w:rPr>
        <w:t xml:space="preserve">В России </w:t>
      </w:r>
      <w:r w:rsidRPr="006213D3">
        <w:rPr>
          <w:rFonts w:eastAsia="YS Text"/>
          <w:shd w:val="clear" w:color="auto" w:fill="FFFFFF"/>
          <w:lang w:eastAsia="zh-CN" w:bidi="ar"/>
        </w:rPr>
        <w:t>Бочавер Александра Алексеевна</w:t>
      </w:r>
      <w:r>
        <w:rPr>
          <w:rFonts w:eastAsia="YS Text"/>
          <w:shd w:val="clear" w:color="auto" w:fill="FFFFFF"/>
          <w:lang w:eastAsia="zh-CN" w:bidi="ar"/>
        </w:rPr>
        <w:t xml:space="preserve"> и </w:t>
      </w:r>
      <w:r w:rsidRPr="006213D3">
        <w:rPr>
          <w:rFonts w:eastAsia="YS Text"/>
          <w:shd w:val="clear" w:color="auto" w:fill="FFFFFF"/>
          <w:lang w:eastAsia="zh-CN" w:bidi="ar"/>
        </w:rPr>
        <w:t>Хломов Кирилл Даниилович,</w:t>
      </w:r>
      <w:r>
        <w:rPr>
          <w:rFonts w:eastAsia="YS Text"/>
          <w:shd w:val="clear" w:color="auto" w:fill="FFFFFF"/>
          <w:lang w:eastAsia="zh-CN" w:bidi="ar"/>
        </w:rPr>
        <w:t xml:space="preserve"> </w:t>
      </w:r>
      <w:r w:rsidRPr="006213D3">
        <w:rPr>
          <w:rFonts w:eastAsia="YS Text"/>
          <w:shd w:val="clear" w:color="auto" w:fill="FFFFFF"/>
          <w:lang w:eastAsia="zh-CN" w:bidi="ar"/>
        </w:rPr>
        <w:t>кандидат</w:t>
      </w:r>
      <w:r>
        <w:rPr>
          <w:rFonts w:eastAsia="YS Text"/>
          <w:shd w:val="clear" w:color="auto" w:fill="FFFFFF"/>
          <w:lang w:eastAsia="zh-CN" w:bidi="ar"/>
        </w:rPr>
        <w:t>ы п</w:t>
      </w:r>
      <w:r w:rsidRPr="006213D3">
        <w:rPr>
          <w:rFonts w:eastAsia="YS Text"/>
          <w:shd w:val="clear" w:color="auto" w:fill="FFFFFF"/>
          <w:lang w:eastAsia="zh-CN" w:bidi="ar"/>
        </w:rPr>
        <w:t>сихологических наук</w:t>
      </w:r>
      <w:r>
        <w:rPr>
          <w:rFonts w:eastAsia="YS Text"/>
        </w:rPr>
        <w:t xml:space="preserve"> занимались этой проблемой и выпустили</w:t>
      </w:r>
      <w:r>
        <w:t xml:space="preserve"> книгу «Буллинг как объект исследований и культурный феномен».</w:t>
      </w:r>
    </w:p>
    <w:p w:rsidR="00C54BDA" w:rsidRDefault="00172681">
      <w:pPr>
        <w:snapToGrid w:val="0"/>
        <w:ind w:firstLineChars="200" w:firstLine="482"/>
        <w:jc w:val="both"/>
        <w:rPr>
          <w:rFonts w:eastAsia="Calibri"/>
          <w:lang w:eastAsia="zh-CN"/>
        </w:rPr>
      </w:pPr>
      <w:r>
        <w:rPr>
          <w:rFonts w:eastAsia="Calibri"/>
          <w:b/>
          <w:bCs/>
          <w:lang w:eastAsia="zh-CN"/>
        </w:rPr>
        <w:t>Слайд 3.</w:t>
      </w:r>
      <w:r>
        <w:rPr>
          <w:rFonts w:eastAsia="Calibri"/>
          <w:lang w:eastAsia="zh-CN"/>
        </w:rPr>
        <w:t xml:space="preserve"> С английского bully переводится, как хулиган.</w:t>
      </w:r>
    </w:p>
    <w:p w:rsidR="00C54BDA" w:rsidRPr="006213D3" w:rsidRDefault="00172681">
      <w:pPr>
        <w:snapToGrid w:val="0"/>
        <w:ind w:firstLineChars="200" w:firstLine="480"/>
        <w:jc w:val="both"/>
        <w:rPr>
          <w:rFonts w:eastAsia="Calibri"/>
          <w:lang w:eastAsia="zh-CN"/>
        </w:rPr>
      </w:pPr>
      <w:r>
        <w:rPr>
          <w:rFonts w:eastAsia="Calibri"/>
          <w:lang w:eastAsia="zh-CN"/>
        </w:rPr>
        <w:t>Определение: б</w:t>
      </w:r>
      <w:r w:rsidRPr="006213D3">
        <w:rPr>
          <w:rFonts w:eastAsia="Calibri"/>
          <w:lang w:eastAsia="zh-CN"/>
        </w:rPr>
        <w:t>уллинг – это длительное физическое или психическое насилие со стороны индивида или группы в отношении индивида, не способного защитить себя в данной ситуации.</w:t>
      </w:r>
      <w:r>
        <w:rPr>
          <w:rFonts w:eastAsia="Calibri"/>
          <w:lang w:eastAsia="zh-CN"/>
        </w:rPr>
        <w:t xml:space="preserve"> </w:t>
      </w:r>
      <w:r w:rsidRPr="006213D3">
        <w:rPr>
          <w:rFonts w:eastAsia="Calibri"/>
          <w:lang w:eastAsia="zh-CN"/>
        </w:rPr>
        <w:t>Агрессивное преследование и издевательство над одним из членов коллектива со стороны другого, но также часто группы лиц, не обязательно из одного формального или признаваемого другими коллектива. Травлю организует один агрессор, иногда с сообщниками, а большинство остаются свидетелями. При травле жертва оказывается не в состоянии защитить себя от нападок, таким образом, травля отличается от конфликта, где силы сторон примерно равны. Травля может быть и в физической, и в психологической форме. Проявляется во всех возрастных и</w:t>
      </w:r>
      <w:r>
        <w:rPr>
          <w:rFonts w:eastAsia="Calibri"/>
          <w:lang w:val="en-US" w:eastAsia="zh-CN"/>
        </w:rPr>
        <w:t> </w:t>
      </w:r>
      <w:r w:rsidRPr="006213D3">
        <w:rPr>
          <w:rFonts w:eastAsia="Calibri"/>
          <w:lang w:eastAsia="zh-CN"/>
        </w:rPr>
        <w:t>социальных группах. В сложных случаях может принять некоторые черты групповой преступности.</w:t>
      </w:r>
    </w:p>
    <w:p w:rsidR="00C54BDA" w:rsidRDefault="00172681">
      <w:pPr>
        <w:snapToGrid w:val="0"/>
        <w:ind w:firstLineChars="200" w:firstLine="482"/>
        <w:jc w:val="both"/>
        <w:rPr>
          <w:rFonts w:eastAsia="Calibri"/>
          <w:lang w:eastAsia="en-US"/>
        </w:rPr>
      </w:pPr>
      <w:r>
        <w:rPr>
          <w:rFonts w:eastAsia="Calibri"/>
          <w:b/>
          <w:bCs/>
          <w:lang w:eastAsia="zh-CN"/>
        </w:rPr>
        <w:t>Слайд 4.</w:t>
      </w:r>
      <w:r>
        <w:rPr>
          <w:rFonts w:eastAsia="Calibri"/>
          <w:lang w:eastAsia="zh-CN"/>
        </w:rPr>
        <w:t xml:space="preserve"> Школьный буллинг </w:t>
      </w:r>
      <w:r w:rsidRPr="006213D3">
        <w:rPr>
          <w:rFonts w:eastAsia="Calibri"/>
          <w:lang w:eastAsia="zh-CN"/>
        </w:rPr>
        <w:t xml:space="preserve">– </w:t>
      </w:r>
      <w:r>
        <w:rPr>
          <w:rFonts w:eastAsia="Calibri"/>
          <w:lang w:eastAsia="zh-CN"/>
        </w:rPr>
        <w:t>э</w:t>
      </w:r>
      <w:r w:rsidRPr="006213D3">
        <w:rPr>
          <w:rFonts w:eastAsia="Calibri"/>
          <w:lang w:eastAsia="zh-CN"/>
        </w:rPr>
        <w:t>то систематическая травля более слабого ученика одноклассником или коллективно.</w:t>
      </w:r>
      <w:r>
        <w:rPr>
          <w:rFonts w:eastAsia="Calibri"/>
          <w:lang w:eastAsia="zh-CN"/>
        </w:rPr>
        <w:t xml:space="preserve"> </w:t>
      </w:r>
      <w:r>
        <w:rPr>
          <w:rFonts w:eastAsia="Calibri"/>
          <w:lang w:eastAsia="en-US"/>
        </w:rPr>
        <w:t xml:space="preserve"> Определение к</w:t>
      </w:r>
      <w:r>
        <w:rPr>
          <w:rFonts w:eastAsia="Arial"/>
          <w:shd w:val="clear" w:color="auto" w:fill="FFFFFF"/>
        </w:rPr>
        <w:t>андидата психологических наук</w:t>
      </w:r>
      <w:r>
        <w:rPr>
          <w:rFonts w:ascii="Arial" w:eastAsia="Arial" w:hAnsi="Arial" w:cs="Arial"/>
          <w:color w:val="333333"/>
          <w:sz w:val="15"/>
          <w:szCs w:val="15"/>
          <w:shd w:val="clear" w:color="auto" w:fill="FFFFFF"/>
        </w:rPr>
        <w:t xml:space="preserve"> </w:t>
      </w:r>
      <w:r>
        <w:rPr>
          <w:rFonts w:eastAsia="Calibri"/>
          <w:lang w:eastAsia="en-US"/>
        </w:rPr>
        <w:t>С.В. Кривцовой: «Школьным буллингом называется агрессия одних детей против других, когда имеют место неравенство сил агрессора и жертвы, агрессия имеет тенденцию повторяться, при этом ответ жертвы показывает, как сильно она задета происходящим.» Неравенство сил, повторяемость и неадекватно высокая чувствительность жертвы, – три существенных признака буллинга. По мнению большинства исследователей, буллинг включает четыре главных компонента:</w:t>
      </w:r>
    </w:p>
    <w:p w:rsidR="00C54BDA" w:rsidRDefault="00172681">
      <w:pPr>
        <w:snapToGrid w:val="0"/>
        <w:ind w:firstLineChars="200" w:firstLine="480"/>
        <w:jc w:val="both"/>
        <w:rPr>
          <w:rFonts w:eastAsia="Calibri"/>
          <w:lang w:eastAsia="en-US"/>
        </w:rPr>
      </w:pPr>
      <w:r>
        <w:rPr>
          <w:rFonts w:eastAsia="Calibri"/>
          <w:lang w:eastAsia="en-US"/>
        </w:rPr>
        <w:t>- агрессивное и негативное поведение;</w:t>
      </w:r>
    </w:p>
    <w:p w:rsidR="00C54BDA" w:rsidRDefault="00172681">
      <w:pPr>
        <w:snapToGrid w:val="0"/>
        <w:ind w:firstLineChars="200" w:firstLine="480"/>
        <w:jc w:val="both"/>
        <w:rPr>
          <w:rFonts w:eastAsia="Calibri"/>
          <w:lang w:eastAsia="en-US"/>
        </w:rPr>
      </w:pPr>
      <w:r>
        <w:rPr>
          <w:rFonts w:eastAsia="Calibri"/>
          <w:lang w:eastAsia="en-US"/>
        </w:rPr>
        <w:t>- оно осуществляется регулярно;</w:t>
      </w:r>
    </w:p>
    <w:p w:rsidR="00C54BDA" w:rsidRDefault="00172681">
      <w:pPr>
        <w:snapToGrid w:val="0"/>
        <w:ind w:firstLineChars="200" w:firstLine="480"/>
        <w:jc w:val="both"/>
        <w:rPr>
          <w:rFonts w:eastAsia="Calibri"/>
          <w:lang w:eastAsia="en-US"/>
        </w:rPr>
      </w:pPr>
      <w:r>
        <w:rPr>
          <w:rFonts w:eastAsia="Calibri"/>
          <w:lang w:eastAsia="en-US"/>
        </w:rPr>
        <w:t>- оно происходит в отношениях, участники которых обладают неодинаковой властью;</w:t>
      </w:r>
    </w:p>
    <w:p w:rsidR="00C54BDA" w:rsidRDefault="00172681">
      <w:pPr>
        <w:snapToGrid w:val="0"/>
        <w:ind w:firstLineChars="200" w:firstLine="480"/>
        <w:jc w:val="both"/>
        <w:rPr>
          <w:rFonts w:eastAsia="Calibri"/>
          <w:lang w:eastAsia="en-US"/>
        </w:rPr>
      </w:pPr>
      <w:r>
        <w:rPr>
          <w:rFonts w:eastAsia="Calibri"/>
          <w:lang w:eastAsia="en-US"/>
        </w:rPr>
        <w:t>- это поведение является умышленным.</w:t>
      </w:r>
    </w:p>
    <w:p w:rsidR="00C54BDA" w:rsidRPr="006213D3" w:rsidRDefault="00172681">
      <w:pPr>
        <w:snapToGrid w:val="0"/>
        <w:ind w:firstLineChars="200" w:firstLine="480"/>
        <w:jc w:val="both"/>
        <w:rPr>
          <w:rFonts w:eastAsia="Calibri"/>
          <w:lang w:eastAsia="zh-CN"/>
        </w:rPr>
      </w:pPr>
      <w:r w:rsidRPr="006213D3">
        <w:rPr>
          <w:rFonts w:eastAsia="Calibri"/>
          <w:lang w:eastAsia="zh-CN"/>
        </w:rPr>
        <w:t xml:space="preserve">Агрессия одних детей против других, когда имеют место неравенство сил агрессора и жертвы, агрессия имеет тенденцию повторяться, при этом ответ жертвы показывает, как сильно она задета происходящим. </w:t>
      </w:r>
    </w:p>
    <w:p w:rsidR="00C54BDA" w:rsidRPr="006213D3" w:rsidRDefault="00172681">
      <w:pPr>
        <w:snapToGrid w:val="0"/>
        <w:ind w:firstLineChars="200" w:firstLine="480"/>
        <w:jc w:val="both"/>
        <w:rPr>
          <w:rFonts w:eastAsia="Calibri"/>
          <w:lang w:eastAsia="zh-CN"/>
        </w:rPr>
      </w:pPr>
      <w:r w:rsidRPr="006213D3">
        <w:rPr>
          <w:rFonts w:eastAsia="Calibri"/>
          <w:lang w:eastAsia="zh-CN"/>
        </w:rPr>
        <w:t xml:space="preserve">Неравенство сил, повторяемость и неадекватно высокая чувствительность жертвы, – три существенных признака буллинга. </w:t>
      </w:r>
    </w:p>
    <w:p w:rsidR="00C54BDA" w:rsidRDefault="00172681">
      <w:pPr>
        <w:snapToGrid w:val="0"/>
        <w:ind w:firstLineChars="200" w:firstLine="480"/>
        <w:jc w:val="both"/>
        <w:rPr>
          <w:rFonts w:eastAsia="Calibri"/>
          <w:lang w:eastAsia="en-US"/>
        </w:rPr>
      </w:pPr>
      <w:r>
        <w:rPr>
          <w:rFonts w:eastAsia="Calibri"/>
          <w:lang w:eastAsia="en-US"/>
        </w:rPr>
        <w:t>Заметное звучание проблема буллинга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определённые паттерны поведения, например</w:t>
      </w:r>
      <w:r w:rsidR="00FA0822">
        <w:rPr>
          <w:rFonts w:eastAsia="Calibri"/>
          <w:lang w:eastAsia="en-US"/>
        </w:rPr>
        <w:t>,</w:t>
      </w:r>
      <w:r>
        <w:rPr>
          <w:rFonts w:eastAsia="Calibri"/>
          <w:lang w:eastAsia="en-US"/>
        </w:rPr>
        <w:t xml:space="preserve"> поведение «жертвы», подросток может следовать им всю последующую жизнь. При этом ситуация буллинга негативно влияет не только на «жертв», но и на «агрессоров», т.к. если проявление агрессии оказывается эффектным, то это может </w:t>
      </w:r>
      <w:r>
        <w:rPr>
          <w:rFonts w:eastAsia="Calibri"/>
          <w:lang w:eastAsia="en-US"/>
        </w:rPr>
        <w:lastRenderedPageBreak/>
        <w:t>закрепится в качестве стиля поведения в будущем. Профилактика буллинга поможет снизить масштабы данного негативного явления, сократить количество вовлечённых в него «агрессоров» и «жертв».</w:t>
      </w:r>
    </w:p>
    <w:p w:rsidR="00C54BDA" w:rsidRDefault="00172681">
      <w:pPr>
        <w:snapToGrid w:val="0"/>
        <w:ind w:firstLineChars="200" w:firstLine="480"/>
        <w:jc w:val="both"/>
        <w:rPr>
          <w:rFonts w:eastAsia="Calibri"/>
          <w:lang w:eastAsia="en-US"/>
        </w:rPr>
      </w:pPr>
      <w:r>
        <w:rPr>
          <w:rFonts w:eastAsia="Calibri"/>
          <w:lang w:eastAsia="en-US"/>
        </w:rPr>
        <w:t>Одним из направлений профилактики данного процесса является работа с родителями учащихся путём информирования о сути, структуре буллинга и способах решения данных проблем.</w:t>
      </w:r>
    </w:p>
    <w:p w:rsidR="00C54BDA" w:rsidRDefault="00172681">
      <w:pPr>
        <w:snapToGrid w:val="0"/>
        <w:ind w:firstLineChars="200" w:firstLine="482"/>
        <w:jc w:val="both"/>
        <w:rPr>
          <w:rFonts w:eastAsia="Calibri"/>
          <w:lang w:eastAsia="en-US"/>
        </w:rPr>
      </w:pPr>
      <w:r>
        <w:rPr>
          <w:rFonts w:eastAsia="Calibri"/>
          <w:b/>
          <w:bCs/>
          <w:lang w:eastAsia="en-US"/>
        </w:rPr>
        <w:t>Слайд 5.</w:t>
      </w:r>
      <w:r>
        <w:rPr>
          <w:rFonts w:eastAsia="Calibri"/>
          <w:lang w:eastAsia="en-US"/>
        </w:rPr>
        <w:t xml:space="preserve"> Школьный буллинг можно разделить на </w:t>
      </w:r>
      <w:r>
        <w:rPr>
          <w:rFonts w:eastAsia="Calibri"/>
          <w:b/>
          <w:bCs/>
          <w:lang w:eastAsia="en-US"/>
        </w:rPr>
        <w:t>две основные формы:</w:t>
      </w:r>
    </w:p>
    <w:p w:rsidR="00C54BDA" w:rsidRDefault="00172681">
      <w:pPr>
        <w:snapToGrid w:val="0"/>
        <w:ind w:firstLineChars="200" w:firstLine="480"/>
        <w:jc w:val="both"/>
        <w:rPr>
          <w:rFonts w:eastAsia="Calibri"/>
          <w:lang w:eastAsia="en-US"/>
        </w:rPr>
      </w:pPr>
      <w:r>
        <w:rPr>
          <w:rFonts w:eastAsia="Calibri"/>
          <w:lang w:eastAsia="en-US"/>
        </w:rPr>
        <w:t xml:space="preserve">1. </w:t>
      </w:r>
      <w:r>
        <w:rPr>
          <w:rFonts w:eastAsia="Calibri"/>
          <w:b/>
          <w:bCs/>
          <w:lang w:eastAsia="en-US"/>
        </w:rPr>
        <w:t>Физический школьный буллинг</w:t>
      </w:r>
      <w:r w:rsidR="00FA0822">
        <w:rPr>
          <w:rFonts w:eastAsia="Calibri"/>
          <w:lang w:eastAsia="en-US"/>
        </w:rPr>
        <w:t xml:space="preserve"> – </w:t>
      </w:r>
      <w:r>
        <w:rPr>
          <w:rFonts w:eastAsia="Calibri"/>
          <w:lang w:eastAsia="en-US"/>
        </w:rPr>
        <w:t>умышленные толчки, удары, пинки, побои нанесение иных телесных повреждений и др.; здесь же сексуальный буллинг, который является подвидом физического (действия сексуального характера).</w:t>
      </w:r>
    </w:p>
    <w:p w:rsidR="00C54BDA" w:rsidRDefault="00172681">
      <w:pPr>
        <w:snapToGrid w:val="0"/>
        <w:ind w:firstLineChars="200" w:firstLine="480"/>
        <w:jc w:val="both"/>
        <w:rPr>
          <w:rFonts w:eastAsia="Calibri"/>
          <w:lang w:eastAsia="en-US"/>
        </w:rPr>
      </w:pPr>
      <w:r>
        <w:rPr>
          <w:rFonts w:eastAsia="Calibri"/>
          <w:lang w:eastAsia="en-US"/>
        </w:rPr>
        <w:t xml:space="preserve">2. </w:t>
      </w:r>
      <w:r>
        <w:rPr>
          <w:rFonts w:eastAsia="Calibri"/>
          <w:b/>
          <w:bCs/>
          <w:lang w:eastAsia="en-US"/>
        </w:rPr>
        <w:t xml:space="preserve">Психологический школьный буллинг </w:t>
      </w:r>
      <w:r>
        <w:rPr>
          <w:rFonts w:eastAsia="Calibri"/>
          <w:lang w:eastAsia="en-US"/>
        </w:rPr>
        <w:t>–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C54BDA" w:rsidRDefault="00172681">
      <w:pPr>
        <w:snapToGrid w:val="0"/>
        <w:ind w:firstLineChars="200" w:firstLine="480"/>
        <w:jc w:val="both"/>
        <w:rPr>
          <w:rFonts w:eastAsia="Calibri"/>
          <w:lang w:eastAsia="en-US"/>
        </w:rPr>
      </w:pPr>
      <w:r>
        <w:rPr>
          <w:rFonts w:eastAsia="Calibri"/>
          <w:lang w:eastAsia="en-US"/>
        </w:rPr>
        <w:t xml:space="preserve">- вербальный буллинг, где орудием служит голос (обидное имя, с которым постоянно обращаются к жертве, обзывания, дразнение, распространение обидных слухов и т.д.); </w:t>
      </w:r>
    </w:p>
    <w:p w:rsidR="00C54BDA" w:rsidRDefault="00172681">
      <w:pPr>
        <w:snapToGrid w:val="0"/>
        <w:ind w:firstLineChars="200" w:firstLine="480"/>
        <w:jc w:val="both"/>
        <w:rPr>
          <w:rFonts w:eastAsia="Calibri"/>
          <w:lang w:eastAsia="en-US"/>
        </w:rPr>
      </w:pPr>
      <w:r>
        <w:rPr>
          <w:rFonts w:eastAsia="Calibri"/>
          <w:lang w:eastAsia="en-US"/>
        </w:rPr>
        <w:t xml:space="preserve">- обидные жесты или действия (например, плевки в жертву, либо в её направлении); </w:t>
      </w:r>
    </w:p>
    <w:p w:rsidR="00C54BDA" w:rsidRDefault="00172681">
      <w:pPr>
        <w:snapToGrid w:val="0"/>
        <w:ind w:firstLineChars="200" w:firstLine="480"/>
        <w:jc w:val="both"/>
        <w:rPr>
          <w:rFonts w:eastAsia="Calibri"/>
          <w:lang w:eastAsia="en-US"/>
        </w:rPr>
      </w:pPr>
      <w:r>
        <w:rPr>
          <w:rFonts w:eastAsia="Calibri"/>
          <w:lang w:eastAsia="en-US"/>
        </w:rPr>
        <w:t>- запугивание (использование агрессивного языка тела и интонаций голоса для того, чтобы заставить жертву совершать или не совершать что-либо);</w:t>
      </w:r>
    </w:p>
    <w:p w:rsidR="00C54BDA" w:rsidRDefault="00172681">
      <w:pPr>
        <w:snapToGrid w:val="0"/>
        <w:ind w:firstLineChars="200" w:firstLine="480"/>
        <w:jc w:val="both"/>
        <w:rPr>
          <w:rFonts w:eastAsia="Calibri"/>
          <w:lang w:eastAsia="en-US"/>
        </w:rPr>
      </w:pPr>
      <w:r>
        <w:rPr>
          <w:rFonts w:eastAsia="Calibri"/>
          <w:lang w:eastAsia="en-US"/>
        </w:rPr>
        <w:t>- изоляция (жертва умышленно изолируется, выгоняется или игнорируется частью учеников или всем классом);</w:t>
      </w:r>
    </w:p>
    <w:p w:rsidR="00C54BDA" w:rsidRDefault="00172681">
      <w:pPr>
        <w:snapToGrid w:val="0"/>
        <w:ind w:firstLineChars="200" w:firstLine="480"/>
        <w:jc w:val="both"/>
        <w:rPr>
          <w:rFonts w:eastAsia="Calibri"/>
          <w:lang w:eastAsia="en-US"/>
        </w:rPr>
      </w:pPr>
      <w:r>
        <w:rPr>
          <w:rFonts w:eastAsia="Calibri"/>
          <w:lang w:eastAsia="en-US"/>
        </w:rPr>
        <w:t>- вымогательство (денег, еды, иных вещей, принуждение что-либо украсть);</w:t>
      </w:r>
    </w:p>
    <w:p w:rsidR="00C54BDA" w:rsidRDefault="00172681">
      <w:pPr>
        <w:snapToGrid w:val="0"/>
        <w:ind w:firstLineChars="200" w:firstLine="480"/>
        <w:jc w:val="both"/>
        <w:rPr>
          <w:rFonts w:eastAsia="Calibri"/>
          <w:lang w:eastAsia="en-US"/>
        </w:rPr>
      </w:pPr>
      <w:r>
        <w:rPr>
          <w:rFonts w:eastAsia="Calibri"/>
          <w:lang w:eastAsia="en-US"/>
        </w:rPr>
        <w:t>- повреждение и иные действия с имуществом (воровство, грабёж, прятанье личных вещей жертвы).</w:t>
      </w:r>
    </w:p>
    <w:p w:rsidR="00C54BDA" w:rsidRDefault="00172681">
      <w:pPr>
        <w:snapToGrid w:val="0"/>
        <w:ind w:firstLineChars="200" w:firstLine="480"/>
        <w:jc w:val="both"/>
        <w:rPr>
          <w:rFonts w:eastAsia="Calibri"/>
          <w:lang w:eastAsia="en-US"/>
        </w:rPr>
      </w:pPr>
      <w:r>
        <w:rPr>
          <w:rFonts w:eastAsia="Calibri"/>
          <w:lang w:eastAsia="en-US"/>
        </w:rPr>
        <w:t xml:space="preserve">Новая разновидность школьного буллинга – </w:t>
      </w:r>
      <w:r>
        <w:rPr>
          <w:rFonts w:eastAsia="Calibri"/>
          <w:b/>
          <w:bCs/>
          <w:lang w:eastAsia="en-US"/>
        </w:rPr>
        <w:t xml:space="preserve">кибербуллинг </w:t>
      </w:r>
      <w:r>
        <w:rPr>
          <w:rFonts w:eastAsia="Calibri"/>
          <w:lang w:eastAsia="en-US"/>
        </w:rPr>
        <w:t>–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rsidR="00C54BDA" w:rsidRDefault="00172681">
      <w:pPr>
        <w:snapToGrid w:val="0"/>
        <w:ind w:firstLineChars="200" w:firstLine="482"/>
        <w:jc w:val="both"/>
        <w:rPr>
          <w:rFonts w:eastAsia="Calibri"/>
          <w:lang w:eastAsia="en-US"/>
        </w:rPr>
      </w:pPr>
      <w:r>
        <w:rPr>
          <w:rFonts w:eastAsia="Calibri"/>
          <w:b/>
          <w:bCs/>
          <w:lang w:eastAsia="en-US"/>
        </w:rPr>
        <w:t xml:space="preserve">Слайд 6. Кибер-буллинг (cyber-bullying) </w:t>
      </w:r>
      <w:r>
        <w:rPr>
          <w:rFonts w:eastAsia="Calibri"/>
          <w:lang w:eastAsia="en-US"/>
        </w:rPr>
        <w:t xml:space="preserve">– подростковый виртуальный террор, получил своё название от английского слова </w:t>
      </w:r>
      <w:r>
        <w:rPr>
          <w:rFonts w:eastAsia="Calibri"/>
          <w:b/>
          <w:bCs/>
          <w:lang w:eastAsia="en-US"/>
        </w:rPr>
        <w:t xml:space="preserve">bull </w:t>
      </w:r>
      <w:r>
        <w:rPr>
          <w:rFonts w:eastAsia="Calibri"/>
          <w:lang w:eastAsia="en-US"/>
        </w:rPr>
        <w:t>– бык, с родственными значениями: агрессивно нападать, бередить, задирать, придираться, провоцировать, донимать, терроризировать, травить.</w:t>
      </w:r>
    </w:p>
    <w:p w:rsidR="00C54BDA" w:rsidRDefault="00172681">
      <w:pPr>
        <w:snapToGrid w:val="0"/>
        <w:ind w:firstLineChars="200" w:firstLine="482"/>
        <w:jc w:val="both"/>
        <w:rPr>
          <w:rFonts w:eastAsia="Calibri"/>
          <w:lang w:eastAsia="en-US"/>
        </w:rPr>
      </w:pPr>
      <w:r>
        <w:rPr>
          <w:rFonts w:eastAsia="Calibri"/>
          <w:b/>
          <w:bCs/>
          <w:lang w:eastAsia="en-US"/>
        </w:rPr>
        <w:t>Слайд 7.</w:t>
      </w:r>
      <w:r>
        <w:rPr>
          <w:rFonts w:eastAsia="Calibri"/>
          <w:lang w:eastAsia="en-US"/>
        </w:rPr>
        <w:t xml:space="preserve"> Различия кибер-буллинга от традиционного буллинга обусловлены особенностями интернет-среды: анонимностью, возможностью фальсификации, наличием огромной аудитории, возможностью достать жертву в любом месте и в любое время.</w:t>
      </w:r>
    </w:p>
    <w:p w:rsidR="00C54BDA" w:rsidRDefault="00172681">
      <w:pPr>
        <w:snapToGrid w:val="0"/>
        <w:ind w:firstLineChars="200" w:firstLine="482"/>
        <w:jc w:val="both"/>
        <w:rPr>
          <w:rFonts w:eastAsia="Calibri"/>
          <w:lang w:eastAsia="en-US"/>
        </w:rPr>
      </w:pPr>
      <w:r>
        <w:rPr>
          <w:rFonts w:eastAsia="Calibri"/>
          <w:b/>
          <w:bCs/>
          <w:lang w:eastAsia="en-US"/>
        </w:rPr>
        <w:t>Слайд 8.</w:t>
      </w:r>
      <w:r>
        <w:rPr>
          <w:rFonts w:eastAsia="Calibri"/>
          <w:lang w:eastAsia="en-US"/>
        </w:rPr>
        <w:t xml:space="preserve"> Реальный буллинг – это ситуация в самой школе или школьном дворе, где старшие или более сильные дети терроризируют младших, слабых, он заканчивается, когда ребёнок приходит из школы домой. Кибер-буллинг продолжается все время: информационно-коммуникационные технологии становятся неотъемлемой частью жизни современных подростков, и от кибер-нападок невозможно спрятаться. В отличие от реального буллинга, для кибер-буллинга не нужны мышцы или высокий рост, а только технические средства, время и желание кого-то терроризировать.</w:t>
      </w:r>
    </w:p>
    <w:p w:rsidR="00C54BDA" w:rsidRDefault="00172681">
      <w:pPr>
        <w:snapToGrid w:val="0"/>
        <w:ind w:firstLineChars="200" w:firstLine="482"/>
        <w:jc w:val="both"/>
        <w:rPr>
          <w:rFonts w:eastAsia="Calibri"/>
          <w:lang w:eastAsia="en-US"/>
        </w:rPr>
      </w:pPr>
      <w:r>
        <w:rPr>
          <w:rFonts w:eastAsia="Calibri"/>
          <w:b/>
          <w:bCs/>
          <w:lang w:eastAsia="en-US"/>
        </w:rPr>
        <w:t>Слайд 9.</w:t>
      </w:r>
      <w:r w:rsidR="00FA0822">
        <w:rPr>
          <w:rFonts w:eastAsia="Calibri"/>
          <w:lang w:eastAsia="en-US"/>
        </w:rPr>
        <w:t xml:space="preserve"> Процесс буллинга </w:t>
      </w:r>
      <w:r>
        <w:rPr>
          <w:rFonts w:eastAsia="Calibri"/>
          <w:lang w:eastAsia="en-US"/>
        </w:rPr>
        <w:t xml:space="preserve">имеет свои возрастные, половые (гендерные) и иные психологические закономерности. Начинает проявляться уже на начальном этапе школы, увеличивается к среднему звену и падает в старших классах.  </w:t>
      </w:r>
    </w:p>
    <w:p w:rsidR="00C54BDA" w:rsidRDefault="00172681">
      <w:pPr>
        <w:snapToGrid w:val="0"/>
        <w:ind w:firstLineChars="200" w:firstLine="482"/>
        <w:jc w:val="both"/>
        <w:rPr>
          <w:rFonts w:eastAsia="Calibri"/>
          <w:lang w:eastAsia="en-US"/>
        </w:rPr>
      </w:pPr>
      <w:r>
        <w:rPr>
          <w:rFonts w:eastAsia="Calibri"/>
          <w:b/>
          <w:bCs/>
          <w:lang w:eastAsia="en-US"/>
        </w:rPr>
        <w:t>Слайд 10.</w:t>
      </w:r>
      <w:r>
        <w:rPr>
          <w:rFonts w:eastAsia="Calibri"/>
          <w:lang w:eastAsia="en-US"/>
        </w:rPr>
        <w:t xml:space="preserve"> По наблюдениям американских психологов (Пеллегрини и Бартини, 2001 г.), у 10-12 – летних мальчиков буллинг сильнее всего выражен в начале учебного года, когда мальчики энергично борются за место в групповой иерархии, поз</w:t>
      </w:r>
      <w:r w:rsidR="00FA0822">
        <w:rPr>
          <w:rFonts w:eastAsia="Calibri"/>
          <w:lang w:eastAsia="en-US"/>
        </w:rPr>
        <w:t xml:space="preserve">же, когда этот процесс завершён, </w:t>
      </w:r>
      <w:r>
        <w:rPr>
          <w:rFonts w:eastAsia="Calibri"/>
          <w:lang w:eastAsia="en-US"/>
        </w:rPr>
        <w:t>и иерархия оформлена, буллинг ослабе</w:t>
      </w:r>
      <w:r w:rsidR="00FA0822">
        <w:rPr>
          <w:rFonts w:eastAsia="Calibri"/>
          <w:lang w:eastAsia="en-US"/>
        </w:rPr>
        <w:t xml:space="preserve">вает </w:t>
      </w:r>
      <w:r>
        <w:rPr>
          <w:rFonts w:eastAsia="Calibri"/>
          <w:lang w:eastAsia="en-US"/>
        </w:rPr>
        <w:t>(каждый знает своё место).</w:t>
      </w:r>
    </w:p>
    <w:p w:rsidR="00C54BDA" w:rsidRDefault="00172681">
      <w:pPr>
        <w:snapToGrid w:val="0"/>
        <w:ind w:firstLineChars="200" w:firstLine="480"/>
        <w:jc w:val="both"/>
        <w:rPr>
          <w:rFonts w:eastAsia="Calibri"/>
          <w:lang w:eastAsia="en-US"/>
        </w:rPr>
      </w:pPr>
      <w:r>
        <w:rPr>
          <w:rFonts w:eastAsia="Calibri"/>
          <w:lang w:eastAsia="en-US"/>
        </w:rPr>
        <w:lastRenderedPageBreak/>
        <w:t>Половые (гендерные) свойства буллинга связаны не столько с повышенной агрессивностью мальчиков. Как таковых агрессивных по природе мальчиков значительно меньше, чем принято думать, сколько с особенностями мальчишеской нормативной культуры, которая заметно меняется с возрастом. В среде маленьких мальчиков физическая агрессия, как правило, влечёт за собой непопулярность и социальное отторжение со стороны сверстников. У младших подростков положение меняется: «крутизна» и агрессивность способствуют повышению статуса мальчика у сверстников собственного пола, а затем и у девочек. Многочисленные кросс-культурные исследования показывают, что более напористые мальчики пользуются большим успехом у девочек, чаще имеют свидания с ними, раньше приобретают сексуальный опыт и т.д.</w:t>
      </w:r>
    </w:p>
    <w:p w:rsidR="00C54BDA" w:rsidRDefault="00172681">
      <w:pPr>
        <w:snapToGrid w:val="0"/>
        <w:ind w:firstLineChars="200" w:firstLine="482"/>
        <w:jc w:val="both"/>
        <w:rPr>
          <w:rFonts w:eastAsia="Calibri"/>
          <w:lang w:eastAsia="en-US"/>
        </w:rPr>
      </w:pPr>
      <w:r>
        <w:rPr>
          <w:rFonts w:eastAsia="Calibri"/>
          <w:b/>
          <w:bCs/>
          <w:lang w:eastAsia="en-US"/>
        </w:rPr>
        <w:t>Слайд 10.</w:t>
      </w:r>
      <w:r>
        <w:rPr>
          <w:rFonts w:eastAsia="Calibri"/>
          <w:lang w:eastAsia="en-US"/>
        </w:rPr>
        <w:t xml:space="preserve"> Мальчики и девочки пользуются разными формами буллинга. При этом, особенно опасен, по утверждению британского психолога, буллинг со стороны девочек. Валери Бесаг (Valerie Besag), проводившая мониторинг поведения 11-летних выпускников начальной школы на протяжении 16 месяцев, обнаружила, что, если мальчики, избирая какого-то ребёнка "козлом отпущения", демонстрируют только лишь своё физическое превосходство, то девочки начинают против своих жертв настоящую психологическую войну.</w:t>
      </w:r>
    </w:p>
    <w:p w:rsidR="00C54BDA" w:rsidRDefault="00172681">
      <w:pPr>
        <w:snapToGrid w:val="0"/>
        <w:ind w:firstLineChars="200" w:firstLine="480"/>
        <w:jc w:val="both"/>
        <w:rPr>
          <w:rFonts w:eastAsia="Calibri"/>
          <w:lang w:eastAsia="en-US"/>
        </w:rPr>
      </w:pPr>
      <w:r>
        <w:rPr>
          <w:rFonts w:eastAsia="Calibri"/>
          <w:lang w:eastAsia="en-US"/>
        </w:rPr>
        <w:t>Сплетни, вербальные оскорбления и бойкоты являются наиболее часто встречающимися формами буллинга среди девочек. Такие повторяющиеся оскорбительные действия могут нанести вред физическому и эмоциональному развитию ребёнка, против которого это направлено. Психологи обнаружили, что у детей, подвергшихся отвержению со стороны группы девочек, в будущем наблюдаются трудности в построении отношений, они склонны к гиперопёке собственных детей и часто становятся жертвами буллинга на рабочем месте.</w:t>
      </w:r>
    </w:p>
    <w:p w:rsidR="00C54BDA" w:rsidRDefault="00172681">
      <w:pPr>
        <w:snapToGrid w:val="0"/>
        <w:ind w:firstLineChars="200" w:firstLine="482"/>
        <w:jc w:val="both"/>
        <w:rPr>
          <w:rFonts w:eastAsia="Calibri"/>
          <w:lang w:eastAsia="en-US"/>
        </w:rPr>
      </w:pPr>
      <w:r>
        <w:rPr>
          <w:rFonts w:eastAsia="Calibri"/>
          <w:b/>
          <w:bCs/>
          <w:lang w:eastAsia="en-US"/>
        </w:rPr>
        <w:t>Слайд 11. Основные участники буллинга:</w:t>
      </w:r>
      <w:r>
        <w:rPr>
          <w:rFonts w:eastAsia="Calibri"/>
          <w:lang w:eastAsia="en-US"/>
        </w:rPr>
        <w:t xml:space="preserve"> зачинщики, преследователи, жертвы и наблюдатели.</w:t>
      </w:r>
    </w:p>
    <w:p w:rsidR="00C54BDA" w:rsidRDefault="00172681">
      <w:pPr>
        <w:snapToGrid w:val="0"/>
        <w:ind w:firstLineChars="200" w:firstLine="480"/>
        <w:jc w:val="both"/>
        <w:rPr>
          <w:rFonts w:eastAsia="Calibri"/>
          <w:lang w:eastAsia="en-US"/>
        </w:rPr>
      </w:pPr>
      <w:r>
        <w:rPr>
          <w:rFonts w:eastAsia="Calibri"/>
          <w:lang w:eastAsia="en-US"/>
        </w:rPr>
        <w:t>Каждая травля предполагает чёткое распределение ролей. В ситуации травли всегда есть зачинщики, жертвы и, конечно, преследователи – основная масса детей, которая под руководством зачинщиков осуществляет травлю. Иногда в классе присутствуют и не</w:t>
      </w:r>
      <w:r w:rsidR="00FA0822">
        <w:rPr>
          <w:rFonts w:eastAsia="Calibri"/>
          <w:lang w:eastAsia="en-US"/>
        </w:rPr>
        <w:t xml:space="preserve">йтральные наблюдатели, которые </w:t>
      </w:r>
      <w:r>
        <w:rPr>
          <w:rFonts w:eastAsia="Calibri"/>
          <w:lang w:eastAsia="en-US"/>
        </w:rPr>
        <w:t>не отличаются от преследователей, так как своим молчанием они поощряют травлю, никак ей не препятствуя.</w:t>
      </w:r>
    </w:p>
    <w:p w:rsidR="00C54BDA" w:rsidRDefault="00172681">
      <w:pPr>
        <w:snapToGrid w:val="0"/>
        <w:ind w:firstLineChars="200" w:firstLine="480"/>
        <w:jc w:val="both"/>
        <w:rPr>
          <w:rFonts w:eastAsia="Calibri"/>
          <w:lang w:eastAsia="en-US"/>
        </w:rPr>
      </w:pPr>
      <w:r>
        <w:rPr>
          <w:rFonts w:eastAsia="Calibri"/>
          <w:lang w:eastAsia="en-US"/>
        </w:rPr>
        <w:t>Бывает, что среди одноклассников находятся и защитники жертвы.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rsidR="00C54BDA" w:rsidRDefault="00172681">
      <w:pPr>
        <w:snapToGrid w:val="0"/>
        <w:ind w:firstLineChars="200" w:firstLine="480"/>
        <w:jc w:val="both"/>
        <w:rPr>
          <w:rFonts w:eastAsia="Calibri"/>
          <w:lang w:eastAsia="en-US"/>
        </w:rPr>
      </w:pPr>
      <w:r>
        <w:rPr>
          <w:rFonts w:eastAsia="Calibri"/>
          <w:lang w:eastAsia="en-US"/>
        </w:rPr>
        <w:t>Но довольно часто защитник изгоя и сам становится изгоем. Например, если, подчиняясь воле учителя, ребёнок вынужден сидеть за одной партой с изгоем, то он может постепенно стать объектом насмешек, если только не начнёт активно принимать участие в травле соседа по парте.</w:t>
      </w:r>
    </w:p>
    <w:p w:rsidR="00C54BDA" w:rsidRDefault="00172681">
      <w:pPr>
        <w:snapToGrid w:val="0"/>
        <w:ind w:firstLineChars="200" w:firstLine="482"/>
        <w:jc w:val="both"/>
        <w:rPr>
          <w:b/>
          <w:bCs/>
        </w:rPr>
      </w:pPr>
      <w:r>
        <w:rPr>
          <w:b/>
          <w:bCs/>
        </w:rPr>
        <w:t xml:space="preserve">Слайд 13. Американские исследования Дэна Олвеуса позволяют выделить два типа жертв: </w:t>
      </w:r>
    </w:p>
    <w:p w:rsidR="00C54BDA" w:rsidRDefault="00172681">
      <w:pPr>
        <w:snapToGrid w:val="0"/>
        <w:ind w:firstLineChars="200" w:firstLine="482"/>
        <w:jc w:val="both"/>
      </w:pPr>
      <w:r>
        <w:rPr>
          <w:b/>
          <w:bCs/>
        </w:rPr>
        <w:t xml:space="preserve">Первый: </w:t>
      </w:r>
      <w:r>
        <w:t>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C54BDA" w:rsidRDefault="00172681">
      <w:pPr>
        <w:snapToGrid w:val="0"/>
        <w:ind w:firstLineChars="200" w:firstLine="482"/>
        <w:jc w:val="both"/>
      </w:pPr>
      <w:r>
        <w:rPr>
          <w:b/>
          <w:bCs/>
        </w:rPr>
        <w:t xml:space="preserve">Второй: </w:t>
      </w:r>
      <w:r>
        <w:t>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Зачастую бывает и так, что учитель сам выделяет в коллективе неугодного ученика и, унижая его публично, задаёт нормы допустимого поведения для школьников.</w:t>
      </w:r>
    </w:p>
    <w:p w:rsidR="00C54BDA" w:rsidRDefault="00172681">
      <w:pPr>
        <w:snapToGrid w:val="0"/>
        <w:ind w:firstLineChars="200" w:firstLine="482"/>
        <w:jc w:val="both"/>
        <w:rPr>
          <w:b/>
          <w:bCs/>
        </w:rPr>
      </w:pPr>
      <w:r>
        <w:rPr>
          <w:b/>
          <w:bCs/>
        </w:rPr>
        <w:lastRenderedPageBreak/>
        <w:t>Слайд 14.</w:t>
      </w:r>
      <w:r>
        <w:t xml:space="preserve"> </w:t>
      </w:r>
      <w:r>
        <w:rPr>
          <w:b/>
          <w:bCs/>
        </w:rPr>
        <w:t>Рассмотрим типы отвергаемых детей, которые чаще всего подвергаются нападкам.</w:t>
      </w:r>
    </w:p>
    <w:p w:rsidR="00C54BDA" w:rsidRDefault="00172681">
      <w:pPr>
        <w:snapToGrid w:val="0"/>
        <w:ind w:firstLineChars="200" w:firstLine="480"/>
        <w:jc w:val="both"/>
      </w:pPr>
      <w:r>
        <w:t xml:space="preserve">«Любимчик», «Прилипала», «Шут» или «козел отпущения», есть ещё два типа детей, которых никто специально не обижает, не дразнит, над ними не издеваются, но их отвергают, они одиноки в своём классе </w:t>
      </w:r>
      <w:r>
        <w:rPr>
          <w:rFonts w:eastAsia="Calibri"/>
          <w:lang w:eastAsia="en-US"/>
        </w:rPr>
        <w:t xml:space="preserve">– </w:t>
      </w:r>
      <w:r>
        <w:t>озлобленные и непопулярные.</w:t>
      </w:r>
    </w:p>
    <w:p w:rsidR="00C54BDA" w:rsidRDefault="00172681">
      <w:pPr>
        <w:snapToGrid w:val="0"/>
        <w:ind w:firstLineChars="200" w:firstLine="480"/>
        <w:jc w:val="both"/>
      </w:pPr>
      <w:r>
        <w:t>Остановимся на категории «любимчик».</w:t>
      </w:r>
    </w:p>
    <w:p w:rsidR="00C54BDA" w:rsidRDefault="00172681">
      <w:pPr>
        <w:snapToGrid w:val="0"/>
        <w:ind w:firstLineChars="200" w:firstLine="482"/>
        <w:jc w:val="both"/>
        <w:rPr>
          <w:b/>
          <w:bCs/>
        </w:rPr>
      </w:pPr>
      <w:r>
        <w:rPr>
          <w:b/>
          <w:bCs/>
        </w:rPr>
        <w:t>«Любимчик»</w:t>
      </w:r>
    </w:p>
    <w:p w:rsidR="00C54BDA" w:rsidRDefault="00FA0822">
      <w:pPr>
        <w:snapToGrid w:val="0"/>
        <w:ind w:firstLineChars="200" w:firstLine="480"/>
        <w:jc w:val="both"/>
      </w:pPr>
      <w:r>
        <w:t>Еще Януш Корчак,</w:t>
      </w:r>
      <w:r w:rsidR="00172681">
        <w:t xml:space="preserve"> выдающийся польский педагог, писатель и врач начала XX века, в своей книге «Педагогическое наследие» писал, что дети не любят тех сверстников, которых выделяет учитель или воспитатель. Особенно если они не могут понять, чем «любимчик» лучше их. Например, взрослые, зная о нелёгкой судьбе своего подопечного, жалеют его и берут под своё покровительство и защиту, обрекая на одиночество и оскорбления со стороны одноклассников, которым не известна причина такого отношения.</w:t>
      </w:r>
    </w:p>
    <w:p w:rsidR="00C54BDA" w:rsidRDefault="00172681">
      <w:pPr>
        <w:snapToGrid w:val="0"/>
        <w:ind w:firstLineChars="200" w:firstLine="482"/>
        <w:jc w:val="both"/>
      </w:pPr>
      <w:r>
        <w:rPr>
          <w:b/>
          <w:bCs/>
        </w:rPr>
        <w:t>Слайд 15. И подробнее о категории наблюдателей.</w:t>
      </w:r>
      <w:r>
        <w:t xml:space="preserve"> В школьной ситуации буллинга основная масса людей – это зрители-наблюдатели, которые также нуждаются в серьёзной помощи для осмысления полученного опыта. Все зрители, очевидцы буллинга, будь то учащиеся, учителя, или технический персонал, даже если они не вмешиваются и не реагируют, конечно, испытывают большое психологическое давление. Очевидцы буллинга часто испытывают страх в школе, а также чувство, характерное для травматиков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буллингу. Все это может постепенно изменить школьные отношения и нормы, сделать их циничными и безжалостными по отношению к жертвам. Эти последствия для зрителей-очевидцев делают процесс противостояния буллингу в данной школе очень сильно осложненным.</w:t>
      </w:r>
    </w:p>
    <w:p w:rsidR="00C54BDA" w:rsidRDefault="00172681">
      <w:pPr>
        <w:snapToGrid w:val="0"/>
        <w:ind w:firstLineChars="200" w:firstLine="482"/>
        <w:jc w:val="both"/>
        <w:rPr>
          <w:b/>
          <w:bCs/>
        </w:rPr>
      </w:pPr>
      <w:r>
        <w:rPr>
          <w:b/>
          <w:bCs/>
        </w:rPr>
        <w:t>Слайд 16. Методические рекомендации по профилактике и коррекции буллинга для родителей</w:t>
      </w:r>
    </w:p>
    <w:p w:rsidR="00C54BDA" w:rsidRDefault="00172681">
      <w:pPr>
        <w:snapToGrid w:val="0"/>
        <w:ind w:firstLineChars="200" w:firstLine="480"/>
        <w:jc w:val="both"/>
      </w:pPr>
      <w:r>
        <w:t>Не все дети могут и хотят рассказывать родителям о своих проблемах, и чем старше ребёнок, тем меньше вероятность, что он пожалуется родителям на происходящее. Стоит проявлять интерес к делам своего ребёнка, но делать это ненавязчиво. Если он ничего сам не рассказывает, следует понаблюдать за ним.</w:t>
      </w:r>
    </w:p>
    <w:p w:rsidR="00C54BDA" w:rsidRDefault="00172681">
      <w:pPr>
        <w:snapToGrid w:val="0"/>
        <w:ind w:firstLineChars="200" w:firstLine="480"/>
        <w:jc w:val="both"/>
      </w:pPr>
      <w:r>
        <w:t>В первую очередь надо сходить в школу, поговорить с учителями об отношениях своего ребёнка с одноклассниками, посмотреть, как себя ведёт ребёнок в классе после уроков или на перемене, на праздниках: проявляет ли инициативу в общении, с кем общается он, кто общается с ним и т.д. Можно обратиться за помощью к классному руководителю и школьному психологу, им легче осуществлять наблюдение за детьми.</w:t>
      </w:r>
    </w:p>
    <w:p w:rsidR="00C54BDA" w:rsidRDefault="00172681">
      <w:pPr>
        <w:snapToGrid w:val="0"/>
        <w:ind w:firstLineChars="200" w:firstLine="482"/>
        <w:jc w:val="both"/>
        <w:rPr>
          <w:b/>
          <w:bCs/>
        </w:rPr>
      </w:pPr>
      <w:r>
        <w:rPr>
          <w:b/>
          <w:bCs/>
        </w:rPr>
        <w:t>Слайд 17.</w:t>
      </w:r>
      <w:r>
        <w:t xml:space="preserve"> </w:t>
      </w:r>
      <w:r>
        <w:rPr>
          <w:b/>
          <w:bCs/>
        </w:rPr>
        <w:t>Следующие симптомы могут свидетельствовать о том, что ребёнку плохо в классе, его отвергают</w:t>
      </w:r>
    </w:p>
    <w:p w:rsidR="00C54BDA" w:rsidRDefault="00172681">
      <w:pPr>
        <w:snapToGrid w:val="0"/>
        <w:ind w:firstLineChars="200" w:firstLine="482"/>
        <w:jc w:val="both"/>
        <w:rPr>
          <w:b/>
          <w:bCs/>
        </w:rPr>
      </w:pPr>
      <w:r>
        <w:rPr>
          <w:b/>
          <w:bCs/>
        </w:rPr>
        <w:t>Ребенок:</w:t>
      </w:r>
    </w:p>
    <w:p w:rsidR="00C54BDA" w:rsidRDefault="00172681">
      <w:pPr>
        <w:snapToGrid w:val="0"/>
        <w:ind w:firstLineChars="200" w:firstLine="480"/>
        <w:jc w:val="both"/>
      </w:pPr>
      <w:r>
        <w:t>- неохотно идёт в школу и очень рад любой возможности не ходить туда;</w:t>
      </w:r>
    </w:p>
    <w:p w:rsidR="00C54BDA" w:rsidRDefault="00172681">
      <w:pPr>
        <w:snapToGrid w:val="0"/>
        <w:ind w:firstLineChars="200" w:firstLine="480"/>
        <w:jc w:val="both"/>
      </w:pPr>
      <w:r>
        <w:t>- возвращается из школы подавленным;</w:t>
      </w:r>
    </w:p>
    <w:p w:rsidR="00C54BDA" w:rsidRDefault="00172681">
      <w:pPr>
        <w:snapToGrid w:val="0"/>
        <w:ind w:firstLineChars="200" w:firstLine="480"/>
        <w:jc w:val="both"/>
      </w:pPr>
      <w:r>
        <w:t>- часто плачет без очевидной причины;</w:t>
      </w:r>
    </w:p>
    <w:p w:rsidR="00C54BDA" w:rsidRDefault="00172681">
      <w:pPr>
        <w:snapToGrid w:val="0"/>
        <w:ind w:firstLineChars="200" w:firstLine="480"/>
        <w:jc w:val="both"/>
      </w:pPr>
      <w:r>
        <w:t>- никогда не упоминает никого из одноклассников;</w:t>
      </w:r>
    </w:p>
    <w:p w:rsidR="00C54BDA" w:rsidRDefault="00172681">
      <w:pPr>
        <w:snapToGrid w:val="0"/>
        <w:ind w:firstLineChars="200" w:firstLine="480"/>
        <w:jc w:val="both"/>
      </w:pPr>
      <w:r>
        <w:t>- очень мало говорит о своей школьной жизни;</w:t>
      </w:r>
    </w:p>
    <w:p w:rsidR="00C54BDA" w:rsidRDefault="00172681">
      <w:pPr>
        <w:snapToGrid w:val="0"/>
        <w:ind w:firstLineChars="200" w:firstLine="480"/>
        <w:jc w:val="both"/>
      </w:pPr>
      <w:r>
        <w:t>- не знает, кому можно позвонить, чтобы узнать уроки, или вообще отказывается звонить кому-либо;</w:t>
      </w:r>
    </w:p>
    <w:p w:rsidR="00C54BDA" w:rsidRDefault="00172681">
      <w:pPr>
        <w:snapToGrid w:val="0"/>
        <w:ind w:firstLineChars="200" w:firstLine="480"/>
        <w:jc w:val="both"/>
      </w:pPr>
      <w:r>
        <w:t>- ни с того ни с сего (как кажется) отказывается идти в школу;</w:t>
      </w:r>
    </w:p>
    <w:p w:rsidR="00C54BDA" w:rsidRDefault="00172681">
      <w:pPr>
        <w:snapToGrid w:val="0"/>
        <w:ind w:firstLineChars="200" w:firstLine="480"/>
        <w:jc w:val="both"/>
      </w:pPr>
      <w:r>
        <w:t>- одинок: его никто не приглашает в гости, на дни рождения, и он никого не хочет позвать к себе.</w:t>
      </w:r>
    </w:p>
    <w:p w:rsidR="00C54BDA" w:rsidRDefault="00172681">
      <w:pPr>
        <w:snapToGrid w:val="0"/>
        <w:ind w:firstLineChars="200" w:firstLine="482"/>
        <w:jc w:val="both"/>
        <w:rPr>
          <w:b/>
          <w:bCs/>
        </w:rPr>
      </w:pPr>
      <w:r>
        <w:rPr>
          <w:b/>
          <w:bCs/>
        </w:rPr>
        <w:lastRenderedPageBreak/>
        <w:t>Слайд 18. Как помочь своему ребёнку, ставшему жертвой школьного буллинга:</w:t>
      </w:r>
    </w:p>
    <w:p w:rsidR="00C54BDA" w:rsidRDefault="00172681">
      <w:pPr>
        <w:numPr>
          <w:ilvl w:val="0"/>
          <w:numId w:val="1"/>
        </w:numPr>
        <w:snapToGrid w:val="0"/>
        <w:ind w:firstLineChars="200" w:firstLine="480"/>
        <w:jc w:val="both"/>
      </w:pPr>
      <w:r>
        <w:t>Прежде всего, понять истинную причину происшедшего с ним.</w:t>
      </w:r>
    </w:p>
    <w:p w:rsidR="00C54BDA" w:rsidRDefault="00172681">
      <w:pPr>
        <w:numPr>
          <w:ilvl w:val="0"/>
          <w:numId w:val="1"/>
        </w:numPr>
        <w:snapToGrid w:val="0"/>
        <w:ind w:firstLineChars="200" w:firstLine="480"/>
        <w:jc w:val="both"/>
      </w:pPr>
      <w:r>
        <w:t>Убедиться, что ваш ребёнок действительно стал жертвой школьного буллинга.</w:t>
      </w:r>
    </w:p>
    <w:p w:rsidR="00C54BDA" w:rsidRDefault="00172681">
      <w:pPr>
        <w:snapToGrid w:val="0"/>
        <w:ind w:firstLineChars="200" w:firstLine="480"/>
        <w:jc w:val="both"/>
      </w:pPr>
      <w:r>
        <w:t>3. Сообщить об этом учителю и школьному психологу.</w:t>
      </w:r>
    </w:p>
    <w:p w:rsidR="00C54BDA" w:rsidRDefault="00172681">
      <w:pPr>
        <w:snapToGrid w:val="0"/>
        <w:ind w:firstLineChars="200" w:firstLine="480"/>
        <w:jc w:val="both"/>
      </w:pPr>
      <w:r>
        <w:t>4. Сообща найти пути выхода из сложившийся ситуации.</w:t>
      </w:r>
    </w:p>
    <w:p w:rsidR="00C54BDA" w:rsidRDefault="00172681">
      <w:pPr>
        <w:snapToGrid w:val="0"/>
        <w:ind w:firstLineChars="200" w:firstLine="480"/>
        <w:jc w:val="both"/>
      </w:pPr>
      <w:r>
        <w:t>5. Если ребёнок был сильно напуган и потрясён случившимся, не отправлять его на следующий день в школу.</w:t>
      </w:r>
    </w:p>
    <w:p w:rsidR="00C54BDA" w:rsidRDefault="00172681">
      <w:pPr>
        <w:snapToGrid w:val="0"/>
        <w:ind w:firstLineChars="200" w:firstLine="480"/>
        <w:jc w:val="both"/>
      </w:pPr>
      <w:r>
        <w:t>6. При сильно пережитом стрессе попытаться перевести ребёнка в другой класс или даже в другую школу.</w:t>
      </w:r>
    </w:p>
    <w:p w:rsidR="00C54BDA" w:rsidRDefault="00172681">
      <w:pPr>
        <w:snapToGrid w:val="0"/>
        <w:ind w:firstLineChars="200" w:firstLine="480"/>
        <w:jc w:val="both"/>
      </w:pPr>
      <w:r>
        <w:t>7. В случае развития посттравматического стрессового синдрома немедленно обратиться к специалистам.</w:t>
      </w:r>
    </w:p>
    <w:p w:rsidR="00C54BDA" w:rsidRDefault="00172681">
      <w:pPr>
        <w:snapToGrid w:val="0"/>
        <w:ind w:firstLineChars="200" w:firstLine="480"/>
        <w:jc w:val="both"/>
      </w:pPr>
      <w:r>
        <w:t>8. Ни в коем случае не игнорировать случившееся с ребёнком и не пускать всё на самотёк.</w:t>
      </w:r>
    </w:p>
    <w:p w:rsidR="00C54BDA" w:rsidRDefault="00172681">
      <w:pPr>
        <w:snapToGrid w:val="0"/>
        <w:ind w:firstLineChars="200" w:firstLine="480"/>
        <w:jc w:val="both"/>
      </w:pPr>
      <w:r>
        <w:t>9. Успокоить и поддержать ребёнка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C54BDA" w:rsidRDefault="00172681">
      <w:pPr>
        <w:snapToGrid w:val="0"/>
        <w:ind w:firstLineChars="200" w:firstLine="480"/>
        <w:jc w:val="both"/>
      </w:pPr>
      <w:r>
        <w:t>Не отчаивайтесь, поддерживайте ребёнка,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ребёнку восстановить самооценку. Спокойные, уверенные в себе родители, не ждущие от ребёнка моментальных сверх достижений, с пониманием относящиеся к его успехам и неудачам, – вот залог развития у ребёнка уверенности в своих силах и адекватной самооценки.</w:t>
      </w:r>
    </w:p>
    <w:p w:rsidR="00C54BDA" w:rsidRDefault="00172681">
      <w:pPr>
        <w:snapToGrid w:val="0"/>
        <w:ind w:firstLineChars="200" w:firstLine="482"/>
        <w:jc w:val="both"/>
        <w:rPr>
          <w:b/>
          <w:bCs/>
        </w:rPr>
      </w:pPr>
      <w:r>
        <w:rPr>
          <w:b/>
          <w:bCs/>
        </w:rPr>
        <w:t xml:space="preserve">Слайд 19. Общие рекомендации </w:t>
      </w:r>
      <w:r w:rsidR="00E36693">
        <w:rPr>
          <w:b/>
          <w:bCs/>
        </w:rPr>
        <w:t xml:space="preserve">специалистам </w:t>
      </w:r>
      <w:r>
        <w:rPr>
          <w:b/>
          <w:bCs/>
        </w:rPr>
        <w:t>в ситуации буллинга ребёнка</w:t>
      </w:r>
    </w:p>
    <w:p w:rsidR="00C54BDA" w:rsidRDefault="00172681">
      <w:pPr>
        <w:snapToGrid w:val="0"/>
        <w:ind w:firstLineChars="200" w:firstLine="480"/>
        <w:jc w:val="both"/>
      </w:pPr>
      <w:r>
        <w:t>Тщательно изучить и проанализировать подоплёку данного явления в каждом конкретном случае то, на чем основываются издевательства в ученической среде. Учитывать и оценивать интенсивность, продолжительность издевательств, их цель, число участников и мотивацию каждого из них. Разобраться с позицией (пусть даже и неформальной) педагогического коллектива школы. Считают ли некоторые взрослые, что буллинг готовит детей к жизни, «закаляет» их? Если в среде педагогов и учащихся культивируется дух насилия как неотъемлемый признак мужественности, скорее всего буллинг будет практически узаконен. Выявить причины, мотивы участвующих сторон, определить степень вовлеченности в конфликт жертвы и агрессоров и оказать им социальную, психологическую и педагогическую помощь.</w:t>
      </w:r>
    </w:p>
    <w:p w:rsidR="00C54BDA" w:rsidRDefault="00172681">
      <w:pPr>
        <w:snapToGrid w:val="0"/>
        <w:ind w:firstLineChars="200" w:firstLine="480"/>
        <w:jc w:val="both"/>
      </w:pPr>
      <w:r>
        <w:t>Не закрывать глаза на существование проблемы и деликатно, чтобы не бросать тень на жертву, обсудить эту проблему в классе. Возможно, первое обсуждение лучше провести в отсутствии жертвы и проводить подобные обсуждения постоянно, апеллируя к потенциальному гуманизму детей, к их, пусть даже и скрытой, сердечности. Моделировать ситуации, абстрагируя их сюжеты от реальных участников, вслух обсуждать чувства, которые могут испытывать жертва, её родители, свидетели. Можно предложить разыграть ситуацию в ролях. Придать огласке причины, которые лежат в основе поведения обидчика, потребность в самоутверждении, неуверенность в себе, демонстративность, поиск «дешёвого авторитета» и т.д. Нежелание выглядеть слабым в глазах класса может остановить обидчика.</w:t>
      </w:r>
    </w:p>
    <w:p w:rsidR="00C54BDA" w:rsidRDefault="00172681">
      <w:pPr>
        <w:snapToGrid w:val="0"/>
        <w:ind w:firstLineChars="200" w:firstLine="482"/>
        <w:jc w:val="both"/>
        <w:rPr>
          <w:b/>
          <w:bCs/>
        </w:rPr>
      </w:pPr>
      <w:r>
        <w:rPr>
          <w:b/>
          <w:bCs/>
        </w:rPr>
        <w:t>Слайд 20. Что конкретно могут сделать родители, чтобы повысить авторитет своего ребёнка в кругу одноклассников:</w:t>
      </w:r>
    </w:p>
    <w:p w:rsidR="00C54BDA" w:rsidRDefault="00172681">
      <w:pPr>
        <w:snapToGrid w:val="0"/>
        <w:ind w:firstLineChars="200" w:firstLine="480"/>
        <w:jc w:val="both"/>
      </w:pPr>
      <w:r>
        <w:t>- научить не бояться своих одноклассников, у которых тоже есть проблемы;</w:t>
      </w:r>
    </w:p>
    <w:p w:rsidR="00C54BDA" w:rsidRDefault="00172681">
      <w:pPr>
        <w:snapToGrid w:val="0"/>
        <w:ind w:firstLineChars="200" w:firstLine="480"/>
        <w:jc w:val="both"/>
      </w:pPr>
      <w:r>
        <w:t>- наладить родителям контакты с учителями и одноклассниками;</w:t>
      </w:r>
    </w:p>
    <w:p w:rsidR="00C54BDA" w:rsidRDefault="00172681">
      <w:pPr>
        <w:snapToGrid w:val="0"/>
        <w:ind w:firstLineChars="200" w:firstLine="480"/>
        <w:jc w:val="both"/>
      </w:pPr>
      <w:r>
        <w:t>- участвовать в классных мероприятиях, в которые вовлекаются и родители;</w:t>
      </w:r>
    </w:p>
    <w:p w:rsidR="00C54BDA" w:rsidRDefault="00172681">
      <w:pPr>
        <w:snapToGrid w:val="0"/>
        <w:ind w:firstLineChars="200" w:firstLine="480"/>
        <w:jc w:val="both"/>
      </w:pPr>
      <w:r>
        <w:lastRenderedPageBreak/>
        <w:t>- если у родителей есть необычное хобби, интересное детям, рассказать о нём одноклассникам ребёнка. Если родитель может часами рассказывать о всевозможных марках автомобилей, то даже самые отъя</w:t>
      </w:r>
      <w:r w:rsidR="00FA0822">
        <w:t xml:space="preserve">вленные драчуны будут смотреть </w:t>
      </w:r>
      <w:r>
        <w:t>на вас с</w:t>
      </w:r>
      <w:r w:rsidR="00FA0822">
        <w:t xml:space="preserve"> восхищением, и вряд ли тронут </w:t>
      </w:r>
      <w:r>
        <w:t>вашего ребёнка;</w:t>
      </w:r>
    </w:p>
    <w:p w:rsidR="00C54BDA" w:rsidRDefault="00172681">
      <w:pPr>
        <w:snapToGrid w:val="0"/>
        <w:ind w:firstLineChars="200" w:firstLine="480"/>
        <w:jc w:val="both"/>
      </w:pPr>
      <w:r>
        <w:t>- приглашать одноклассников ребёнка, а особенно тех, кому он симпатизирует, как можно чаще к себе в гости;</w:t>
      </w:r>
    </w:p>
    <w:p w:rsidR="00C54BDA" w:rsidRDefault="00172681">
      <w:pPr>
        <w:snapToGrid w:val="0"/>
        <w:ind w:firstLineChars="200" w:firstLine="480"/>
        <w:jc w:val="both"/>
      </w:pPr>
      <w:r>
        <w:t>- ребёнку нужны люди, не дающие его в обиду; наряду с педагогами это может быть и симпатизирующая ему группа детей, а так как выяснения происходят не на виду у педагогов, а на переменах, в школьном дворе, то такая группа детей сможет его поддержать;</w:t>
      </w:r>
    </w:p>
    <w:p w:rsidR="00C54BDA" w:rsidRDefault="00172681">
      <w:pPr>
        <w:snapToGrid w:val="0"/>
        <w:ind w:firstLineChars="200" w:firstLine="480"/>
        <w:jc w:val="both"/>
      </w:pPr>
      <w:r>
        <w:t>- повышать самооценку ребёнка;</w:t>
      </w:r>
    </w:p>
    <w:p w:rsidR="00C54BDA" w:rsidRDefault="00172681">
      <w:pPr>
        <w:snapToGrid w:val="0"/>
        <w:ind w:firstLineChars="200" w:firstLine="480"/>
        <w:jc w:val="both"/>
      </w:pPr>
      <w:r>
        <w:t>- в случаях завышенной самооценки ребёнка объяснять ему, что это не надо показывать окружающим, что у любого человека есть и недостатки</w:t>
      </w:r>
      <w:r w:rsidR="00E36693">
        <w:t>,</w:t>
      </w:r>
      <w:r>
        <w:t xml:space="preserve"> и достоинства; и если он преуспевает в математике, к примеру, то необязательно его преуспевание в физкультуре или в чём-то другом;</w:t>
      </w:r>
    </w:p>
    <w:p w:rsidR="00C54BDA" w:rsidRDefault="00172681">
      <w:pPr>
        <w:snapToGrid w:val="0"/>
        <w:ind w:firstLineChars="200" w:firstLine="480"/>
        <w:jc w:val="both"/>
      </w:pPr>
      <w:r>
        <w:t>- помочь ребёнку стать членом классного коллектива, а не просто ходить учиться;</w:t>
      </w:r>
    </w:p>
    <w:p w:rsidR="00C54BDA" w:rsidRDefault="00172681">
      <w:pPr>
        <w:snapToGrid w:val="0"/>
        <w:ind w:firstLineChars="200" w:firstLine="480"/>
        <w:jc w:val="both"/>
      </w:pPr>
      <w:r>
        <w:t>- если ребёнок жертва, то не мериться с участью жертвы, а восстать против этого, привлекая на свою сторону своих друзей;</w:t>
      </w:r>
    </w:p>
    <w:p w:rsidR="00C54BDA" w:rsidRDefault="00172681">
      <w:pPr>
        <w:snapToGrid w:val="0"/>
        <w:ind w:firstLineChars="200" w:firstLine="480"/>
        <w:jc w:val="both"/>
      </w:pPr>
      <w:r>
        <w:t>- не по</w:t>
      </w:r>
      <w:r w:rsidR="00FA0822">
        <w:t xml:space="preserve">казывать свой страх и слабость перед </w:t>
      </w:r>
      <w:r>
        <w:t>булли</w:t>
      </w:r>
      <w:r w:rsidR="00FA0822">
        <w:t xml:space="preserve">нгом, если таковые </w:t>
      </w:r>
      <w:r>
        <w:t>отношения им</w:t>
      </w:r>
      <w:r w:rsidR="00FA0822">
        <w:t xml:space="preserve">еются, и вместо слёз и просьб о </w:t>
      </w:r>
      <w:r>
        <w:t>помиловании, набрасываться на своих преследователей, хотя бы неожиданными вопросами, или</w:t>
      </w:r>
      <w:r w:rsidR="00FA0822">
        <w:t xml:space="preserve"> же озадачить их своим знанием </w:t>
      </w:r>
      <w:r>
        <w:t>чем-то нехорошим о них;</w:t>
      </w:r>
    </w:p>
    <w:p w:rsidR="00C54BDA" w:rsidRDefault="00172681">
      <w:pPr>
        <w:snapToGrid w:val="0"/>
        <w:ind w:firstLineChars="200" w:firstLine="480"/>
        <w:jc w:val="both"/>
      </w:pPr>
      <w:r>
        <w:t>- не настраивать ребёнка против его школьных мероприятий, даже если они кажутся вам ненужными;</w:t>
      </w:r>
    </w:p>
    <w:p w:rsidR="00C54BDA" w:rsidRDefault="00172681">
      <w:pPr>
        <w:snapToGrid w:val="0"/>
        <w:ind w:firstLineChars="200" w:firstLine="480"/>
        <w:jc w:val="both"/>
      </w:pPr>
      <w:r>
        <w:t>- не пытаться выделять своего ребёнка сре</w:t>
      </w:r>
      <w:r w:rsidR="00FA0822">
        <w:t xml:space="preserve">ди одноклассников «элитностью» </w:t>
      </w:r>
      <w:r>
        <w:t>одежды и особой гламурностью;</w:t>
      </w:r>
    </w:p>
    <w:p w:rsidR="00C54BDA" w:rsidRDefault="00172681">
      <w:pPr>
        <w:snapToGrid w:val="0"/>
        <w:ind w:firstLineChars="200" w:firstLine="480"/>
        <w:jc w:val="both"/>
      </w:pPr>
      <w:r>
        <w:t>- учить выполнять общие требования для всех детей в классе, вплоть до формы одежды на уроках физкультуры.</w:t>
      </w:r>
    </w:p>
    <w:p w:rsidR="00C54BDA" w:rsidRDefault="00172681">
      <w:pPr>
        <w:snapToGrid w:val="0"/>
        <w:ind w:firstLineChars="200" w:firstLine="482"/>
        <w:jc w:val="both"/>
        <w:rPr>
          <w:b/>
          <w:bCs/>
        </w:rPr>
      </w:pPr>
      <w:r>
        <w:rPr>
          <w:b/>
          <w:bCs/>
        </w:rPr>
        <w:t>Слайд 21. Рекомендации для профилактики кибер</w:t>
      </w:r>
      <w:r w:rsidR="006213D3">
        <w:rPr>
          <w:b/>
          <w:bCs/>
        </w:rPr>
        <w:t>-</w:t>
      </w:r>
      <w:r>
        <w:rPr>
          <w:b/>
          <w:bCs/>
        </w:rPr>
        <w:t>буллинга, его прекращения или преодоления его последствий</w:t>
      </w:r>
    </w:p>
    <w:p w:rsidR="00C54BDA" w:rsidRDefault="00172681">
      <w:pPr>
        <w:snapToGrid w:val="0"/>
        <w:ind w:firstLineChars="200" w:firstLine="480"/>
        <w:jc w:val="both"/>
      </w:pPr>
      <w:r>
        <w:t xml:space="preserve">Анонимный враг может оставаться неизвестным, тогда жертва мучается вопросами: за что? Почему именно я? Кто это делает со мной? Жертвы кибер-буллинга ещё сильнее, чем жертвы реальных нападок, боятся обращаться за помощью к взрослым, так как опасаются дополнительного наказания </w:t>
      </w:r>
      <w:r>
        <w:rPr>
          <w:rFonts w:eastAsia="Calibri"/>
          <w:lang w:eastAsia="en-US"/>
        </w:rPr>
        <w:t>–</w:t>
      </w:r>
      <w:r>
        <w:t xml:space="preserve"> лишение привилегий пользоваться компьютером или мобильным телефоном, что для многих родителей является логическим выходом из подобной ситуации. Страх потерять доступ к виртуальному пространству заставляет жертв кибер-буллинга скрывать свою проблему от взрослых.</w:t>
      </w:r>
    </w:p>
    <w:p w:rsidR="00C54BDA" w:rsidRDefault="00172681">
      <w:pPr>
        <w:snapToGrid w:val="0"/>
        <w:ind w:firstLineChars="200" w:firstLine="480"/>
        <w:jc w:val="both"/>
      </w:pPr>
      <w:r>
        <w:t xml:space="preserve">Прежде всего, следует быть внимательными к своему ребёнку и его виртуальным практикам. Родители и дети имеют разные маршруты и предпочтения и в медиа, и в интернете, однако, в отличие от правил дорожного движения, взрослые редко рассказывают детям, что стоит и чего не стоит делать в виртуальном мире. Доступ к виртуальному миру требует регулирования, введения чётких правил пользования и разъяснения, в каких случаях и какое поведение считается нормальным и будет безопасным. Важным элементом родительского контроля является расположение компьютера в зоне общего пользования (гостиная, кухня), где, занимаясь параллельно собственными делами, взрослые могут ненавязчиво наблюдать время от времени за реакциями ребёнка, когда он находится в интернете, а также будет легче контролировать время работы с компьютером. Следует внимательно выслушивать впечатления ребёнка от общения с новой реальностью, знакомиться с сайтами и технологиями, которые он использует. Будьте бдительны, если ребёнок после пользования интернетом или просмотра sms-сообщений расстроен, удаляется от общения со сверстниками, если </w:t>
      </w:r>
      <w:r>
        <w:lastRenderedPageBreak/>
        <w:t xml:space="preserve">ухудшается его успеваемость в школе. Отслеживайте онлайн-репутацию ребёнка </w:t>
      </w:r>
      <w:r>
        <w:rPr>
          <w:rFonts w:eastAsia="Calibri"/>
          <w:lang w:eastAsia="en-US"/>
        </w:rPr>
        <w:t xml:space="preserve">– </w:t>
      </w:r>
      <w:r>
        <w:t>ищите его имя в поисковых серверах.</w:t>
      </w:r>
    </w:p>
    <w:p w:rsidR="00AD3BC5" w:rsidRPr="00AD3BC5" w:rsidRDefault="00172681">
      <w:pPr>
        <w:snapToGrid w:val="0"/>
        <w:ind w:firstLineChars="200" w:firstLine="482"/>
        <w:jc w:val="both"/>
        <w:rPr>
          <w:b/>
        </w:rPr>
      </w:pPr>
      <w:r>
        <w:rPr>
          <w:b/>
        </w:rPr>
        <w:t>Слайд 22. Советы родителям «</w:t>
      </w:r>
      <w:r w:rsidR="00AD3BC5" w:rsidRPr="00AD3BC5">
        <w:rPr>
          <w:b/>
        </w:rPr>
        <w:t>Если ваш ребёнок всё</w:t>
      </w:r>
      <w:r w:rsidR="00AD3BC5">
        <w:rPr>
          <w:b/>
        </w:rPr>
        <w:t>-</w:t>
      </w:r>
      <w:r w:rsidR="00AD3BC5" w:rsidRPr="00AD3BC5">
        <w:rPr>
          <w:b/>
        </w:rPr>
        <w:t>таки стал жертвой кибер-буллинга</w:t>
      </w:r>
      <w:r>
        <w:rPr>
          <w:b/>
        </w:rPr>
        <w:t>»</w:t>
      </w:r>
    </w:p>
    <w:p w:rsidR="00C54BDA" w:rsidRDefault="00172681">
      <w:pPr>
        <w:snapToGrid w:val="0"/>
        <w:ind w:firstLineChars="200" w:firstLine="480"/>
        <w:jc w:val="both"/>
      </w:pPr>
      <w:r>
        <w:t xml:space="preserve">Если ваш ребёнок стал жертвой кибер-буллинга, необходимо сохранить свидетельства этого события. Сделать копии полученных сообщений. Сохраняйте спокойствие, т.к. вы можете ещё больше напугать ребёнка своей бурной реакцией на то, что он вам показал. Главной задачей является эмоциональная поддержка. Не следует преуменьшать значение агрессии против вашего ребёнка, но и пугать также не следует: нужно дать ребёнку уверенность в том, что проблему можно преодолеть. Никогда не наказывайте и не ограничивайте действия ребёнка в ответ на его признание. Проговорите с ребёнком ситуацию и внимательно его выслушайте. Повторите простейшие правила безопасности при пользовании интернетом, дайте советы по дальнейшему предотвращению кибер-буллинга. Одноразовой беседы будет недостаточно </w:t>
      </w:r>
      <w:r>
        <w:rPr>
          <w:rFonts w:eastAsia="Calibri"/>
          <w:lang w:eastAsia="en-US"/>
        </w:rPr>
        <w:t>–</w:t>
      </w:r>
      <w:r>
        <w:t xml:space="preserve"> медийный иммунитет, как и биологический, не формируется раз и навсегда, а требует периодического обновления.</w:t>
      </w:r>
    </w:p>
    <w:p w:rsidR="00C54BDA" w:rsidRDefault="00172681">
      <w:pPr>
        <w:snapToGrid w:val="0"/>
        <w:ind w:firstLineChars="200" w:firstLine="482"/>
        <w:jc w:val="both"/>
        <w:rPr>
          <w:b/>
          <w:bCs/>
        </w:rPr>
      </w:pPr>
      <w:r>
        <w:rPr>
          <w:b/>
          <w:bCs/>
        </w:rPr>
        <w:t>Слайд 23. Вот несколько советов, которые стоит дать ребёнку для преодоления этой проблемы:</w:t>
      </w:r>
    </w:p>
    <w:p w:rsidR="00C54BDA" w:rsidRDefault="00172681">
      <w:pPr>
        <w:numPr>
          <w:ilvl w:val="0"/>
          <w:numId w:val="2"/>
        </w:numPr>
        <w:snapToGrid w:val="0"/>
        <w:ind w:firstLineChars="200" w:firstLine="480"/>
        <w:jc w:val="both"/>
      </w:pPr>
      <w:r>
        <w:t>Не спеши выбрасывать свой негатив в кибер-пространство. Пусть ребёнок советуется со взрослыми, прежде чем отвечать на агрессивные сообщения. Старшим детям предложите правила: прежде чем писать и отправлять сообщения, следует успокоиться, утолить злость, обиду, гнев.</w:t>
      </w:r>
    </w:p>
    <w:p w:rsidR="00C54BDA" w:rsidRDefault="00172681">
      <w:pPr>
        <w:numPr>
          <w:ilvl w:val="0"/>
          <w:numId w:val="2"/>
        </w:numPr>
        <w:snapToGrid w:val="0"/>
        <w:ind w:firstLineChars="200" w:firstLine="480"/>
        <w:jc w:val="both"/>
      </w:pPr>
      <w:r>
        <w:t>Создавай собственную онлайн-репутацию, не покупайся на иллюзию анонимности. Хотя кибер-пространство и предоставляет дополнительные возможности почувствовать свободу и раскованность благодаря анонимности, ребёнок должен знать, что существуют способы узнать, кто стоит за определенным никнеймом. И если некорректные действия в виртуальном пространстве приводят к реального вреду, все тайное становится явным. Интернет фиксирует историю, которая состоит из публичных действий участников и определяет онлайн-репутацию каждого — накопленный образ личности в глазах других участников. Запятнать эту репутацию легко, исправить — трудно.</w:t>
      </w:r>
    </w:p>
    <w:p w:rsidR="00C54BDA" w:rsidRDefault="00172681">
      <w:pPr>
        <w:numPr>
          <w:ilvl w:val="0"/>
          <w:numId w:val="2"/>
        </w:numPr>
        <w:snapToGrid w:val="0"/>
        <w:ind w:firstLineChars="200" w:firstLine="480"/>
        <w:jc w:val="both"/>
      </w:pPr>
      <w:r>
        <w:t>Храни подтверждения факт</w:t>
      </w:r>
      <w:r w:rsidR="00EB138E">
        <w:t>а</w:t>
      </w:r>
      <w:r>
        <w:t xml:space="preserve"> нападений. Если ребёнка очень расстроило сообщение, картинка, видео и т.д., следует немедленно обратиться к родителям за советом, а старшим детям — сохранить или распечатать страницу самостоятельно, чтобы посоветоваться со взрослыми в удобное время.</w:t>
      </w:r>
    </w:p>
    <w:p w:rsidR="00C54BDA" w:rsidRDefault="00172681">
      <w:pPr>
        <w:numPr>
          <w:ilvl w:val="0"/>
          <w:numId w:val="2"/>
        </w:numPr>
        <w:snapToGrid w:val="0"/>
        <w:ind w:firstLineChars="200" w:firstLine="480"/>
        <w:jc w:val="both"/>
      </w:pPr>
      <w:r>
        <w:t>Игнорируй единичный негатив. Одноразовые оскорбительные сообщения лучше игнорировать — часто кибер-буллинг вследствие такого поведения останавливается на начальной стадии. Опытные участники интернет-дискуссий придерживаются правила: «Лучший способ борьбы с неадекватами — игнор».</w:t>
      </w:r>
    </w:p>
    <w:p w:rsidR="00C54BDA" w:rsidRDefault="00172681">
      <w:pPr>
        <w:snapToGrid w:val="0"/>
        <w:ind w:firstLineChars="200" w:firstLine="482"/>
        <w:jc w:val="both"/>
        <w:rPr>
          <w:b/>
          <w:bCs/>
        </w:rPr>
      </w:pPr>
      <w:r>
        <w:rPr>
          <w:b/>
          <w:bCs/>
        </w:rPr>
        <w:t>Слайд 24. Если ты стал очевидцем кибер-буллинга, правильным поведением будет:</w:t>
      </w:r>
    </w:p>
    <w:p w:rsidR="00C54BDA" w:rsidRDefault="00172681">
      <w:pPr>
        <w:numPr>
          <w:ilvl w:val="0"/>
          <w:numId w:val="2"/>
        </w:numPr>
        <w:snapToGrid w:val="0"/>
        <w:ind w:firstLineChars="200" w:firstLine="480"/>
        <w:jc w:val="both"/>
      </w:pPr>
      <w:r>
        <w:t xml:space="preserve">Выступить против агрессора, дать ему понять, что его действия оцениваются негативно. </w:t>
      </w:r>
    </w:p>
    <w:p w:rsidR="00C54BDA" w:rsidRDefault="00172681">
      <w:pPr>
        <w:numPr>
          <w:ilvl w:val="0"/>
          <w:numId w:val="2"/>
        </w:numPr>
        <w:snapToGrid w:val="0"/>
        <w:ind w:firstLineChars="200" w:firstLine="480"/>
        <w:jc w:val="both"/>
      </w:pPr>
      <w:r>
        <w:t xml:space="preserve">Поддержать жертву </w:t>
      </w:r>
      <w:r>
        <w:rPr>
          <w:rFonts w:eastAsia="Calibri"/>
          <w:lang w:eastAsia="en-US"/>
        </w:rPr>
        <w:t>–</w:t>
      </w:r>
      <w:r>
        <w:t xml:space="preserve"> лично или в публичном виртуальном пространстве предоставить ей эмоциональную поддержку;</w:t>
      </w:r>
    </w:p>
    <w:p w:rsidR="00C54BDA" w:rsidRDefault="00172681">
      <w:pPr>
        <w:numPr>
          <w:ilvl w:val="0"/>
          <w:numId w:val="2"/>
        </w:numPr>
        <w:snapToGrid w:val="0"/>
        <w:ind w:firstLineChars="200" w:firstLine="480"/>
        <w:jc w:val="both"/>
      </w:pPr>
      <w:r>
        <w:t>Сообщить взрослым о факте некорректного поведения в кибер-пространстве.</w:t>
      </w:r>
    </w:p>
    <w:p w:rsidR="00C54BDA" w:rsidRDefault="00172681">
      <w:pPr>
        <w:numPr>
          <w:ilvl w:val="0"/>
          <w:numId w:val="2"/>
        </w:numPr>
        <w:snapToGrid w:val="0"/>
        <w:ind w:firstLineChars="200" w:firstLine="480"/>
        <w:jc w:val="both"/>
      </w:pPr>
      <w:r>
        <w:t>Блокировать агрессоров. В программах обмена мгновенными сообщениями есть возможность блокировки сообщений с определённых адресов. Пауза в общении часто отбивает у агрессора желание продолжать травлю.</w:t>
      </w:r>
    </w:p>
    <w:p w:rsidR="00C54BDA" w:rsidRDefault="00172681">
      <w:pPr>
        <w:numPr>
          <w:ilvl w:val="0"/>
          <w:numId w:val="2"/>
        </w:numPr>
        <w:snapToGrid w:val="0"/>
        <w:ind w:firstLineChars="200" w:firstLine="480"/>
        <w:jc w:val="both"/>
      </w:pPr>
      <w:r>
        <w:t xml:space="preserve">Не стоит игнорировать агрессивные сообщения, если письма неизвестного вам отправителя систематически содержат угрозы или порнографические сюжеты. </w:t>
      </w:r>
      <w:r>
        <w:lastRenderedPageBreak/>
        <w:t>В этом случае следует скопировать эти сообщения и обратиться</w:t>
      </w:r>
      <w:r w:rsidR="00EB138E">
        <w:t xml:space="preserve"> в </w:t>
      </w:r>
      <w:r w:rsidRPr="00EB138E">
        <w:t>правоохранител</w:t>
      </w:r>
      <w:r w:rsidR="00EB138E" w:rsidRPr="00EB138E">
        <w:t>ьные органы</w:t>
      </w:r>
      <w:r w:rsidRPr="00EB138E">
        <w:t xml:space="preserve">. </w:t>
      </w:r>
      <w:r>
        <w:t>Если оскорбительная информация размещена на сайте, следует сделать запрос к администратору для её удаления.</w:t>
      </w:r>
    </w:p>
    <w:p w:rsidR="00C54BDA" w:rsidRDefault="00172681">
      <w:pPr>
        <w:snapToGrid w:val="0"/>
        <w:ind w:firstLineChars="200" w:firstLine="480"/>
        <w:jc w:val="both"/>
      </w:pPr>
      <w:r>
        <w:t>Полностью искоренить кибер-буллинг, так же, как другие проявления жестокости в виртуальном пространстве и реальной жизни, невозможно. Но это не значит, что взрослые могут игнорировать это явление, отстраняться от защиты своих детей и регулирования подростковых конфликтов. Взрослым следует держать в курсе проблемы школьных педагогов — это позволит им внимательнее отслеживать конфликты в реальной жизни, сочетание которых с кибер-буллинг является особенно опасным. В некоторых случаях стоит поговорить с психологом.</w:t>
      </w:r>
    </w:p>
    <w:p w:rsidR="00C54BDA" w:rsidRDefault="00172681">
      <w:pPr>
        <w:snapToGrid w:val="0"/>
        <w:ind w:firstLineChars="200" w:firstLine="480"/>
        <w:jc w:val="both"/>
      </w:pPr>
      <w:r>
        <w:t>Задача родителей — не только поддержать ребёнка, попавшего в непростую ситуацию, но и научить его взаимодействовать с окружающими. Не надо пытаться полностью оградить ребёнка от отрицательных переживаний. В повседневной жизни избежать гнева, обид или столкновения с жестокостью невозможно. Важно научить детей противостоять агрессорам, не уподобляясь им. Ребёнок должен уметь сказать «нет», не поддаваться на провокации товарищей, с юмором 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w:t>
      </w:r>
    </w:p>
    <w:p w:rsidR="00C54BDA" w:rsidRDefault="00172681">
      <w:pPr>
        <w:snapToGrid w:val="0"/>
        <w:ind w:firstLineChars="200" w:firstLine="482"/>
        <w:jc w:val="both"/>
        <w:rPr>
          <w:b/>
          <w:bCs/>
        </w:rPr>
      </w:pPr>
      <w:r>
        <w:rPr>
          <w:b/>
          <w:bCs/>
        </w:rPr>
        <w:t>Список использованных источников:</w:t>
      </w:r>
    </w:p>
    <w:p w:rsidR="00C54BDA" w:rsidRDefault="00172681">
      <w:pPr>
        <w:snapToGrid w:val="0"/>
        <w:ind w:firstLineChars="200" w:firstLine="480"/>
        <w:jc w:val="both"/>
      </w:pPr>
      <w:r>
        <w:t>Алексеева И.А. Травля в школе: причины, последствия, помощь. [Электрон. ресурс] – Режим доступа: http://psy.su/feed/2510/</w:t>
      </w:r>
    </w:p>
    <w:p w:rsidR="00C54BDA" w:rsidRDefault="00172681">
      <w:pPr>
        <w:snapToGrid w:val="0"/>
        <w:ind w:firstLineChars="200" w:firstLine="480"/>
        <w:jc w:val="both"/>
      </w:pPr>
      <w:r>
        <w:t>Баркан Алла. Дедовщина в школе или школьный буллинг. [Электрон. ресурс] – Режим доступа: http://abarkan.ucoz.com/publ/dedovshhina_v_shkole_ili_shkolnyj_bulling/1-1-0-18</w:t>
      </w:r>
    </w:p>
    <w:p w:rsidR="00C54BDA" w:rsidRDefault="00172681">
      <w:pPr>
        <w:snapToGrid w:val="0"/>
        <w:ind w:firstLineChars="200" w:firstLine="480"/>
        <w:jc w:val="both"/>
      </w:pPr>
      <w:r>
        <w:t>Буллинг в школе: причины, последствия, помощь/ сост. Н.В. Ктотова – Минск: Красико-Принт, 2015. – 96 с.</w:t>
      </w:r>
    </w:p>
    <w:p w:rsidR="00C54BDA" w:rsidRDefault="00172681">
      <w:pPr>
        <w:snapToGrid w:val="0"/>
        <w:ind w:firstLineChars="200" w:firstLine="480"/>
        <w:jc w:val="both"/>
      </w:pPr>
      <w:r>
        <w:t>Кравцова М.М. Дети-изгои. Психологическая работа с проблемой. – (Психолог в школе). – М.: Генезис, 2005. – 111 с.</w:t>
      </w:r>
    </w:p>
    <w:p w:rsidR="00C54BDA" w:rsidRDefault="00C54BDA">
      <w:pPr>
        <w:snapToGrid w:val="0"/>
        <w:ind w:firstLineChars="200" w:firstLine="480"/>
        <w:jc w:val="both"/>
        <w:rPr>
          <w:rFonts w:eastAsia="Calibri"/>
          <w:lang w:eastAsia="en-US"/>
        </w:rPr>
      </w:pPr>
      <w:bookmarkStart w:id="0" w:name="_GoBack"/>
      <w:bookmarkEnd w:id="0"/>
    </w:p>
    <w:sectPr w:rsidR="00C54BDA">
      <w:pgSz w:w="11906" w:h="16838"/>
      <w:pgMar w:top="113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24" w:rsidRDefault="008E0824">
      <w:r>
        <w:separator/>
      </w:r>
    </w:p>
  </w:endnote>
  <w:endnote w:type="continuationSeparator" w:id="0">
    <w:p w:rsidR="008E0824" w:rsidRDefault="008E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font>
  <w:font w:name="YS Text">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24" w:rsidRDefault="008E0824">
      <w:r>
        <w:separator/>
      </w:r>
    </w:p>
  </w:footnote>
  <w:footnote w:type="continuationSeparator" w:id="0">
    <w:p w:rsidR="008E0824" w:rsidRDefault="008E0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611062"/>
    <w:multiLevelType w:val="singleLevel"/>
    <w:tmpl w:val="8C611062"/>
    <w:lvl w:ilvl="0">
      <w:start w:val="1"/>
      <w:numFmt w:val="bullet"/>
      <w:lvlText w:val=""/>
      <w:lvlJc w:val="left"/>
      <w:pPr>
        <w:tabs>
          <w:tab w:val="left" w:pos="420"/>
        </w:tabs>
        <w:ind w:left="420" w:hanging="420"/>
      </w:pPr>
      <w:rPr>
        <w:rFonts w:ascii="Wingdings" w:hAnsi="Wingdings" w:hint="default"/>
      </w:rPr>
    </w:lvl>
  </w:abstractNum>
  <w:abstractNum w:abstractNumId="1">
    <w:nsid w:val="F5F3E3D7"/>
    <w:multiLevelType w:val="singleLevel"/>
    <w:tmpl w:val="F5F3E3D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2"/>
    <w:rsid w:val="00002200"/>
    <w:rsid w:val="00023F9B"/>
    <w:rsid w:val="000259DD"/>
    <w:rsid w:val="00026845"/>
    <w:rsid w:val="00026DFB"/>
    <w:rsid w:val="000326E6"/>
    <w:rsid w:val="00040269"/>
    <w:rsid w:val="00045464"/>
    <w:rsid w:val="00050C62"/>
    <w:rsid w:val="00056DD9"/>
    <w:rsid w:val="000573BE"/>
    <w:rsid w:val="000624BE"/>
    <w:rsid w:val="000638CA"/>
    <w:rsid w:val="000703C6"/>
    <w:rsid w:val="000709F0"/>
    <w:rsid w:val="00072D4E"/>
    <w:rsid w:val="00074CB0"/>
    <w:rsid w:val="00074E28"/>
    <w:rsid w:val="000853D9"/>
    <w:rsid w:val="000855EE"/>
    <w:rsid w:val="000858AC"/>
    <w:rsid w:val="00085D19"/>
    <w:rsid w:val="00085F1B"/>
    <w:rsid w:val="00087FDF"/>
    <w:rsid w:val="00096C39"/>
    <w:rsid w:val="000A0D51"/>
    <w:rsid w:val="000A3AB6"/>
    <w:rsid w:val="000A435C"/>
    <w:rsid w:val="000B5B9E"/>
    <w:rsid w:val="000B7612"/>
    <w:rsid w:val="000C33A2"/>
    <w:rsid w:val="000C3898"/>
    <w:rsid w:val="000C5254"/>
    <w:rsid w:val="000C5DF0"/>
    <w:rsid w:val="000D0026"/>
    <w:rsid w:val="000D01D6"/>
    <w:rsid w:val="000D36B4"/>
    <w:rsid w:val="000D37F1"/>
    <w:rsid w:val="000D7008"/>
    <w:rsid w:val="000D7C38"/>
    <w:rsid w:val="000D7FB4"/>
    <w:rsid w:val="000E0A8E"/>
    <w:rsid w:val="000E3387"/>
    <w:rsid w:val="000E4BFF"/>
    <w:rsid w:val="000E5D16"/>
    <w:rsid w:val="000E6DC4"/>
    <w:rsid w:val="000F0E2B"/>
    <w:rsid w:val="000F13EA"/>
    <w:rsid w:val="000F3BA1"/>
    <w:rsid w:val="001063FA"/>
    <w:rsid w:val="00106EC5"/>
    <w:rsid w:val="00123F0F"/>
    <w:rsid w:val="001244E8"/>
    <w:rsid w:val="0012671C"/>
    <w:rsid w:val="00126E3C"/>
    <w:rsid w:val="00131C5D"/>
    <w:rsid w:val="001323F3"/>
    <w:rsid w:val="001342BD"/>
    <w:rsid w:val="00136A43"/>
    <w:rsid w:val="00141E77"/>
    <w:rsid w:val="001426CC"/>
    <w:rsid w:val="00146C8D"/>
    <w:rsid w:val="00147204"/>
    <w:rsid w:val="00157EFC"/>
    <w:rsid w:val="00162E71"/>
    <w:rsid w:val="00165D8E"/>
    <w:rsid w:val="001706A1"/>
    <w:rsid w:val="00172681"/>
    <w:rsid w:val="00174428"/>
    <w:rsid w:val="001827AC"/>
    <w:rsid w:val="00183AC8"/>
    <w:rsid w:val="00192028"/>
    <w:rsid w:val="00193EF2"/>
    <w:rsid w:val="00196B7D"/>
    <w:rsid w:val="001A1FD3"/>
    <w:rsid w:val="001A3485"/>
    <w:rsid w:val="001A429C"/>
    <w:rsid w:val="001B0988"/>
    <w:rsid w:val="001B27D7"/>
    <w:rsid w:val="001B4C0A"/>
    <w:rsid w:val="001C721B"/>
    <w:rsid w:val="001D16AC"/>
    <w:rsid w:val="001D5632"/>
    <w:rsid w:val="001E5CC2"/>
    <w:rsid w:val="001E7439"/>
    <w:rsid w:val="001E7B68"/>
    <w:rsid w:val="0020364D"/>
    <w:rsid w:val="002062FA"/>
    <w:rsid w:val="002105AC"/>
    <w:rsid w:val="002136E0"/>
    <w:rsid w:val="00221F0D"/>
    <w:rsid w:val="00223219"/>
    <w:rsid w:val="0023059E"/>
    <w:rsid w:val="00231DF8"/>
    <w:rsid w:val="00233523"/>
    <w:rsid w:val="0023362A"/>
    <w:rsid w:val="00236421"/>
    <w:rsid w:val="00240F72"/>
    <w:rsid w:val="0024133D"/>
    <w:rsid w:val="00245B9C"/>
    <w:rsid w:val="00250A81"/>
    <w:rsid w:val="00251DC7"/>
    <w:rsid w:val="00253F71"/>
    <w:rsid w:val="00253FCA"/>
    <w:rsid w:val="0025442C"/>
    <w:rsid w:val="00260024"/>
    <w:rsid w:val="002612DF"/>
    <w:rsid w:val="00262021"/>
    <w:rsid w:val="00270BB0"/>
    <w:rsid w:val="00275FE5"/>
    <w:rsid w:val="002776B5"/>
    <w:rsid w:val="0028200A"/>
    <w:rsid w:val="00287F7A"/>
    <w:rsid w:val="00296A30"/>
    <w:rsid w:val="002A015B"/>
    <w:rsid w:val="002A19B3"/>
    <w:rsid w:val="002A20BA"/>
    <w:rsid w:val="002A3FF5"/>
    <w:rsid w:val="002B0F06"/>
    <w:rsid w:val="002B2C3D"/>
    <w:rsid w:val="002B4C0A"/>
    <w:rsid w:val="002B56EC"/>
    <w:rsid w:val="002B636B"/>
    <w:rsid w:val="002B6E18"/>
    <w:rsid w:val="002B7C38"/>
    <w:rsid w:val="002D1B55"/>
    <w:rsid w:val="002D405F"/>
    <w:rsid w:val="002E0DF6"/>
    <w:rsid w:val="002E11D6"/>
    <w:rsid w:val="002E54B2"/>
    <w:rsid w:val="002F28A5"/>
    <w:rsid w:val="003016E4"/>
    <w:rsid w:val="00302885"/>
    <w:rsid w:val="00303C40"/>
    <w:rsid w:val="0030722F"/>
    <w:rsid w:val="0031039B"/>
    <w:rsid w:val="00313A8A"/>
    <w:rsid w:val="003175CD"/>
    <w:rsid w:val="0033146E"/>
    <w:rsid w:val="00332A86"/>
    <w:rsid w:val="00337897"/>
    <w:rsid w:val="00337DFE"/>
    <w:rsid w:val="00342A7B"/>
    <w:rsid w:val="003464FC"/>
    <w:rsid w:val="00350D9F"/>
    <w:rsid w:val="003533F8"/>
    <w:rsid w:val="00354BFB"/>
    <w:rsid w:val="00355CC8"/>
    <w:rsid w:val="003611E5"/>
    <w:rsid w:val="0036602A"/>
    <w:rsid w:val="00375143"/>
    <w:rsid w:val="00380232"/>
    <w:rsid w:val="00381E3A"/>
    <w:rsid w:val="0038437A"/>
    <w:rsid w:val="00394DB4"/>
    <w:rsid w:val="003A0A06"/>
    <w:rsid w:val="003A0A78"/>
    <w:rsid w:val="003A2FB7"/>
    <w:rsid w:val="003A3E80"/>
    <w:rsid w:val="003B116E"/>
    <w:rsid w:val="003B3325"/>
    <w:rsid w:val="003B33C9"/>
    <w:rsid w:val="003B38CC"/>
    <w:rsid w:val="003B3AB1"/>
    <w:rsid w:val="003C081F"/>
    <w:rsid w:val="003D0BB2"/>
    <w:rsid w:val="003D1BA3"/>
    <w:rsid w:val="003E629F"/>
    <w:rsid w:val="003E6720"/>
    <w:rsid w:val="003F21B8"/>
    <w:rsid w:val="003F33A3"/>
    <w:rsid w:val="003F33CF"/>
    <w:rsid w:val="004141BD"/>
    <w:rsid w:val="004206A3"/>
    <w:rsid w:val="00422539"/>
    <w:rsid w:val="00422629"/>
    <w:rsid w:val="00431815"/>
    <w:rsid w:val="004342A0"/>
    <w:rsid w:val="00434763"/>
    <w:rsid w:val="00435CDD"/>
    <w:rsid w:val="004375C9"/>
    <w:rsid w:val="00444313"/>
    <w:rsid w:val="00444A90"/>
    <w:rsid w:val="004517B2"/>
    <w:rsid w:val="00451AE6"/>
    <w:rsid w:val="00454741"/>
    <w:rsid w:val="00456749"/>
    <w:rsid w:val="00457E5E"/>
    <w:rsid w:val="0046077F"/>
    <w:rsid w:val="00463D96"/>
    <w:rsid w:val="00467105"/>
    <w:rsid w:val="004706C3"/>
    <w:rsid w:val="0047159E"/>
    <w:rsid w:val="00471FFD"/>
    <w:rsid w:val="00472504"/>
    <w:rsid w:val="004730E2"/>
    <w:rsid w:val="004846B3"/>
    <w:rsid w:val="00484C59"/>
    <w:rsid w:val="00491192"/>
    <w:rsid w:val="00492C68"/>
    <w:rsid w:val="00497690"/>
    <w:rsid w:val="004A4DD0"/>
    <w:rsid w:val="004A7F5C"/>
    <w:rsid w:val="004C1079"/>
    <w:rsid w:val="004C38F3"/>
    <w:rsid w:val="004C7B6F"/>
    <w:rsid w:val="004D274B"/>
    <w:rsid w:val="004D5732"/>
    <w:rsid w:val="004D6C58"/>
    <w:rsid w:val="004D6D8E"/>
    <w:rsid w:val="004E2DE1"/>
    <w:rsid w:val="004F0381"/>
    <w:rsid w:val="004F0A9C"/>
    <w:rsid w:val="004F1D86"/>
    <w:rsid w:val="004F6814"/>
    <w:rsid w:val="004F6C9B"/>
    <w:rsid w:val="004F7C6A"/>
    <w:rsid w:val="00500423"/>
    <w:rsid w:val="00500B4B"/>
    <w:rsid w:val="00502F7A"/>
    <w:rsid w:val="00507F61"/>
    <w:rsid w:val="0051058C"/>
    <w:rsid w:val="00513C91"/>
    <w:rsid w:val="00515D20"/>
    <w:rsid w:val="00521B13"/>
    <w:rsid w:val="00524C35"/>
    <w:rsid w:val="005333C5"/>
    <w:rsid w:val="00550E46"/>
    <w:rsid w:val="00552AE8"/>
    <w:rsid w:val="0055391C"/>
    <w:rsid w:val="00562501"/>
    <w:rsid w:val="00565EDE"/>
    <w:rsid w:val="00566A01"/>
    <w:rsid w:val="00566AD1"/>
    <w:rsid w:val="00572AF2"/>
    <w:rsid w:val="0057341D"/>
    <w:rsid w:val="005745B5"/>
    <w:rsid w:val="00574982"/>
    <w:rsid w:val="00577541"/>
    <w:rsid w:val="0058020D"/>
    <w:rsid w:val="005835BC"/>
    <w:rsid w:val="00583F72"/>
    <w:rsid w:val="00585DA5"/>
    <w:rsid w:val="00590D76"/>
    <w:rsid w:val="005A3016"/>
    <w:rsid w:val="005A6464"/>
    <w:rsid w:val="005A73A2"/>
    <w:rsid w:val="005B389A"/>
    <w:rsid w:val="005B69D1"/>
    <w:rsid w:val="005C0BDD"/>
    <w:rsid w:val="005C0E44"/>
    <w:rsid w:val="005C3CCD"/>
    <w:rsid w:val="005D202C"/>
    <w:rsid w:val="005D2993"/>
    <w:rsid w:val="005D2AA4"/>
    <w:rsid w:val="005D3AB6"/>
    <w:rsid w:val="005D73D2"/>
    <w:rsid w:val="005E06C2"/>
    <w:rsid w:val="005E25FA"/>
    <w:rsid w:val="005E3015"/>
    <w:rsid w:val="005E6E93"/>
    <w:rsid w:val="005F00C3"/>
    <w:rsid w:val="005F3BCE"/>
    <w:rsid w:val="005F45F3"/>
    <w:rsid w:val="0060273F"/>
    <w:rsid w:val="00603D29"/>
    <w:rsid w:val="00607908"/>
    <w:rsid w:val="00610B30"/>
    <w:rsid w:val="006129BF"/>
    <w:rsid w:val="0061525E"/>
    <w:rsid w:val="006213D3"/>
    <w:rsid w:val="0063572F"/>
    <w:rsid w:val="00637C25"/>
    <w:rsid w:val="006425AA"/>
    <w:rsid w:val="00642641"/>
    <w:rsid w:val="00642AD0"/>
    <w:rsid w:val="00643A3E"/>
    <w:rsid w:val="0065041A"/>
    <w:rsid w:val="00655F48"/>
    <w:rsid w:val="00664EC0"/>
    <w:rsid w:val="00667FA5"/>
    <w:rsid w:val="00675F9A"/>
    <w:rsid w:val="0067762D"/>
    <w:rsid w:val="00681D8F"/>
    <w:rsid w:val="006864D9"/>
    <w:rsid w:val="00691314"/>
    <w:rsid w:val="0069139D"/>
    <w:rsid w:val="00691D6E"/>
    <w:rsid w:val="00692C23"/>
    <w:rsid w:val="006953FB"/>
    <w:rsid w:val="006A2A6E"/>
    <w:rsid w:val="006A366B"/>
    <w:rsid w:val="006B009E"/>
    <w:rsid w:val="006B05EC"/>
    <w:rsid w:val="006B0FCE"/>
    <w:rsid w:val="006B18D2"/>
    <w:rsid w:val="006B4881"/>
    <w:rsid w:val="006C1003"/>
    <w:rsid w:val="006C1555"/>
    <w:rsid w:val="006C7B20"/>
    <w:rsid w:val="006D02B2"/>
    <w:rsid w:val="006D0B11"/>
    <w:rsid w:val="006D386B"/>
    <w:rsid w:val="006D43B2"/>
    <w:rsid w:val="006E5840"/>
    <w:rsid w:val="006F0B26"/>
    <w:rsid w:val="006F1C1B"/>
    <w:rsid w:val="006F3FB1"/>
    <w:rsid w:val="006F4739"/>
    <w:rsid w:val="006F68A1"/>
    <w:rsid w:val="00700524"/>
    <w:rsid w:val="00701C3E"/>
    <w:rsid w:val="00702769"/>
    <w:rsid w:val="00702884"/>
    <w:rsid w:val="00710A40"/>
    <w:rsid w:val="00712AC7"/>
    <w:rsid w:val="007202B8"/>
    <w:rsid w:val="00721EEE"/>
    <w:rsid w:val="007229F3"/>
    <w:rsid w:val="00724047"/>
    <w:rsid w:val="0073081D"/>
    <w:rsid w:val="00734F81"/>
    <w:rsid w:val="0073530E"/>
    <w:rsid w:val="00736FFC"/>
    <w:rsid w:val="007408AC"/>
    <w:rsid w:val="00740A5D"/>
    <w:rsid w:val="00742884"/>
    <w:rsid w:val="007430CB"/>
    <w:rsid w:val="00743584"/>
    <w:rsid w:val="00743D6D"/>
    <w:rsid w:val="007442F3"/>
    <w:rsid w:val="00746616"/>
    <w:rsid w:val="00746922"/>
    <w:rsid w:val="007525C2"/>
    <w:rsid w:val="0075739B"/>
    <w:rsid w:val="007617EA"/>
    <w:rsid w:val="0076346D"/>
    <w:rsid w:val="0076680D"/>
    <w:rsid w:val="00767D9E"/>
    <w:rsid w:val="007703C6"/>
    <w:rsid w:val="00773F70"/>
    <w:rsid w:val="007752B9"/>
    <w:rsid w:val="00776B18"/>
    <w:rsid w:val="00777A97"/>
    <w:rsid w:val="00781F5F"/>
    <w:rsid w:val="00783012"/>
    <w:rsid w:val="00784DFD"/>
    <w:rsid w:val="0078561F"/>
    <w:rsid w:val="00785671"/>
    <w:rsid w:val="0078574C"/>
    <w:rsid w:val="00790538"/>
    <w:rsid w:val="00793CB0"/>
    <w:rsid w:val="00795E66"/>
    <w:rsid w:val="007967A0"/>
    <w:rsid w:val="00797C5B"/>
    <w:rsid w:val="007A3796"/>
    <w:rsid w:val="007A3B6D"/>
    <w:rsid w:val="007A3BDD"/>
    <w:rsid w:val="007A6E46"/>
    <w:rsid w:val="007B197E"/>
    <w:rsid w:val="007B5AB4"/>
    <w:rsid w:val="007C083A"/>
    <w:rsid w:val="007C1EA0"/>
    <w:rsid w:val="007C4250"/>
    <w:rsid w:val="007D42C1"/>
    <w:rsid w:val="007D6F98"/>
    <w:rsid w:val="007E460A"/>
    <w:rsid w:val="007F4B7A"/>
    <w:rsid w:val="007F52B5"/>
    <w:rsid w:val="00803925"/>
    <w:rsid w:val="00804B2B"/>
    <w:rsid w:val="00807122"/>
    <w:rsid w:val="00807803"/>
    <w:rsid w:val="008145B9"/>
    <w:rsid w:val="00814DCD"/>
    <w:rsid w:val="00815E0F"/>
    <w:rsid w:val="008200FE"/>
    <w:rsid w:val="00826658"/>
    <w:rsid w:val="00827CDA"/>
    <w:rsid w:val="00831968"/>
    <w:rsid w:val="00831A93"/>
    <w:rsid w:val="008352B1"/>
    <w:rsid w:val="0084290C"/>
    <w:rsid w:val="00855B9F"/>
    <w:rsid w:val="00860105"/>
    <w:rsid w:val="008617D7"/>
    <w:rsid w:val="00863878"/>
    <w:rsid w:val="00863E18"/>
    <w:rsid w:val="0086405C"/>
    <w:rsid w:val="008662F6"/>
    <w:rsid w:val="0088382A"/>
    <w:rsid w:val="00884005"/>
    <w:rsid w:val="00887E16"/>
    <w:rsid w:val="008910B7"/>
    <w:rsid w:val="0089572D"/>
    <w:rsid w:val="008A1519"/>
    <w:rsid w:val="008A52CA"/>
    <w:rsid w:val="008A619D"/>
    <w:rsid w:val="008B35D0"/>
    <w:rsid w:val="008B4E5A"/>
    <w:rsid w:val="008C13DC"/>
    <w:rsid w:val="008C1481"/>
    <w:rsid w:val="008C348E"/>
    <w:rsid w:val="008C4980"/>
    <w:rsid w:val="008C512F"/>
    <w:rsid w:val="008C57B8"/>
    <w:rsid w:val="008D16C9"/>
    <w:rsid w:val="008E0824"/>
    <w:rsid w:val="008E7820"/>
    <w:rsid w:val="008F5614"/>
    <w:rsid w:val="00900A2C"/>
    <w:rsid w:val="009021BC"/>
    <w:rsid w:val="00904BBD"/>
    <w:rsid w:val="00905129"/>
    <w:rsid w:val="00905799"/>
    <w:rsid w:val="00907BBB"/>
    <w:rsid w:val="00913A64"/>
    <w:rsid w:val="00914315"/>
    <w:rsid w:val="00914D38"/>
    <w:rsid w:val="009174EA"/>
    <w:rsid w:val="00921988"/>
    <w:rsid w:val="0092547C"/>
    <w:rsid w:val="00927573"/>
    <w:rsid w:val="009300C1"/>
    <w:rsid w:val="00935B4A"/>
    <w:rsid w:val="00940250"/>
    <w:rsid w:val="00952C8E"/>
    <w:rsid w:val="00953D4E"/>
    <w:rsid w:val="00954F30"/>
    <w:rsid w:val="00961A12"/>
    <w:rsid w:val="0096284F"/>
    <w:rsid w:val="00962A88"/>
    <w:rsid w:val="009769B9"/>
    <w:rsid w:val="00980623"/>
    <w:rsid w:val="0098325F"/>
    <w:rsid w:val="00985FE4"/>
    <w:rsid w:val="00986939"/>
    <w:rsid w:val="00993A51"/>
    <w:rsid w:val="00996F5A"/>
    <w:rsid w:val="009A2C75"/>
    <w:rsid w:val="009A34B1"/>
    <w:rsid w:val="009A4B9A"/>
    <w:rsid w:val="009B583E"/>
    <w:rsid w:val="009B5AFC"/>
    <w:rsid w:val="009B73EE"/>
    <w:rsid w:val="009C048A"/>
    <w:rsid w:val="009C081D"/>
    <w:rsid w:val="009C6C76"/>
    <w:rsid w:val="009C7154"/>
    <w:rsid w:val="009D5E46"/>
    <w:rsid w:val="009E2BF7"/>
    <w:rsid w:val="009F10D1"/>
    <w:rsid w:val="009F4FEF"/>
    <w:rsid w:val="009F78F0"/>
    <w:rsid w:val="00A00C7D"/>
    <w:rsid w:val="00A02B42"/>
    <w:rsid w:val="00A11C74"/>
    <w:rsid w:val="00A15B34"/>
    <w:rsid w:val="00A16647"/>
    <w:rsid w:val="00A16872"/>
    <w:rsid w:val="00A22C5D"/>
    <w:rsid w:val="00A23810"/>
    <w:rsid w:val="00A25206"/>
    <w:rsid w:val="00A257FA"/>
    <w:rsid w:val="00A26192"/>
    <w:rsid w:val="00A262D9"/>
    <w:rsid w:val="00A35030"/>
    <w:rsid w:val="00A43402"/>
    <w:rsid w:val="00A45098"/>
    <w:rsid w:val="00A45AFE"/>
    <w:rsid w:val="00A47D37"/>
    <w:rsid w:val="00A533F5"/>
    <w:rsid w:val="00A576FA"/>
    <w:rsid w:val="00A6061C"/>
    <w:rsid w:val="00A62230"/>
    <w:rsid w:val="00A62CF9"/>
    <w:rsid w:val="00A6312A"/>
    <w:rsid w:val="00A63AFE"/>
    <w:rsid w:val="00A71D2B"/>
    <w:rsid w:val="00A7520A"/>
    <w:rsid w:val="00A839C9"/>
    <w:rsid w:val="00A875D7"/>
    <w:rsid w:val="00A91C90"/>
    <w:rsid w:val="00A93C5F"/>
    <w:rsid w:val="00A94924"/>
    <w:rsid w:val="00AA1204"/>
    <w:rsid w:val="00AA21C5"/>
    <w:rsid w:val="00AA470C"/>
    <w:rsid w:val="00AA72DF"/>
    <w:rsid w:val="00AB043C"/>
    <w:rsid w:val="00AB2BB1"/>
    <w:rsid w:val="00AB3F3A"/>
    <w:rsid w:val="00AB6795"/>
    <w:rsid w:val="00AB6BDB"/>
    <w:rsid w:val="00AC06DF"/>
    <w:rsid w:val="00AC4E26"/>
    <w:rsid w:val="00AC70B0"/>
    <w:rsid w:val="00AD27AE"/>
    <w:rsid w:val="00AD3BC5"/>
    <w:rsid w:val="00AD5AA6"/>
    <w:rsid w:val="00AE5A6E"/>
    <w:rsid w:val="00AE5E2D"/>
    <w:rsid w:val="00AE6EF3"/>
    <w:rsid w:val="00AF06FF"/>
    <w:rsid w:val="00AF4947"/>
    <w:rsid w:val="00AF5ED9"/>
    <w:rsid w:val="00B07069"/>
    <w:rsid w:val="00B11391"/>
    <w:rsid w:val="00B128EA"/>
    <w:rsid w:val="00B12A5B"/>
    <w:rsid w:val="00B15D1D"/>
    <w:rsid w:val="00B23DE6"/>
    <w:rsid w:val="00B25A00"/>
    <w:rsid w:val="00B2687A"/>
    <w:rsid w:val="00B270F5"/>
    <w:rsid w:val="00B30B74"/>
    <w:rsid w:val="00B32989"/>
    <w:rsid w:val="00B35030"/>
    <w:rsid w:val="00B363E2"/>
    <w:rsid w:val="00B40162"/>
    <w:rsid w:val="00B41857"/>
    <w:rsid w:val="00B41A66"/>
    <w:rsid w:val="00B46773"/>
    <w:rsid w:val="00B51CA0"/>
    <w:rsid w:val="00B52E37"/>
    <w:rsid w:val="00B60944"/>
    <w:rsid w:val="00B6149B"/>
    <w:rsid w:val="00B62E12"/>
    <w:rsid w:val="00B62ECE"/>
    <w:rsid w:val="00B67087"/>
    <w:rsid w:val="00B70FD2"/>
    <w:rsid w:val="00B7127C"/>
    <w:rsid w:val="00B745C1"/>
    <w:rsid w:val="00B77385"/>
    <w:rsid w:val="00B813E8"/>
    <w:rsid w:val="00B83CE7"/>
    <w:rsid w:val="00B901F8"/>
    <w:rsid w:val="00B92420"/>
    <w:rsid w:val="00B92916"/>
    <w:rsid w:val="00BA0D67"/>
    <w:rsid w:val="00BA1092"/>
    <w:rsid w:val="00BA1DA7"/>
    <w:rsid w:val="00BA3B25"/>
    <w:rsid w:val="00BB2425"/>
    <w:rsid w:val="00BB49A4"/>
    <w:rsid w:val="00BC53BB"/>
    <w:rsid w:val="00BD0735"/>
    <w:rsid w:val="00BD4837"/>
    <w:rsid w:val="00BD6B3C"/>
    <w:rsid w:val="00BE1128"/>
    <w:rsid w:val="00BE217B"/>
    <w:rsid w:val="00BE4095"/>
    <w:rsid w:val="00BE57C6"/>
    <w:rsid w:val="00BE723A"/>
    <w:rsid w:val="00BF0B14"/>
    <w:rsid w:val="00BF194A"/>
    <w:rsid w:val="00BF5CF5"/>
    <w:rsid w:val="00C01987"/>
    <w:rsid w:val="00C03A1B"/>
    <w:rsid w:val="00C043E8"/>
    <w:rsid w:val="00C076BB"/>
    <w:rsid w:val="00C10C59"/>
    <w:rsid w:val="00C114B7"/>
    <w:rsid w:val="00C145EC"/>
    <w:rsid w:val="00C204AB"/>
    <w:rsid w:val="00C22DB0"/>
    <w:rsid w:val="00C26861"/>
    <w:rsid w:val="00C26BEE"/>
    <w:rsid w:val="00C30360"/>
    <w:rsid w:val="00C31012"/>
    <w:rsid w:val="00C40A08"/>
    <w:rsid w:val="00C54BDA"/>
    <w:rsid w:val="00C6200E"/>
    <w:rsid w:val="00C62AED"/>
    <w:rsid w:val="00C650D2"/>
    <w:rsid w:val="00C668D3"/>
    <w:rsid w:val="00C66E71"/>
    <w:rsid w:val="00C67718"/>
    <w:rsid w:val="00C72493"/>
    <w:rsid w:val="00C74748"/>
    <w:rsid w:val="00C75130"/>
    <w:rsid w:val="00C84F85"/>
    <w:rsid w:val="00C93949"/>
    <w:rsid w:val="00CA071E"/>
    <w:rsid w:val="00CA1C76"/>
    <w:rsid w:val="00CA6BD2"/>
    <w:rsid w:val="00CA7996"/>
    <w:rsid w:val="00CB1004"/>
    <w:rsid w:val="00CB2648"/>
    <w:rsid w:val="00CD3994"/>
    <w:rsid w:val="00CD4848"/>
    <w:rsid w:val="00CE0005"/>
    <w:rsid w:val="00CE40B5"/>
    <w:rsid w:val="00CE4C34"/>
    <w:rsid w:val="00CE5B9E"/>
    <w:rsid w:val="00CE694C"/>
    <w:rsid w:val="00CF224D"/>
    <w:rsid w:val="00CF2C31"/>
    <w:rsid w:val="00CF3C77"/>
    <w:rsid w:val="00CF506E"/>
    <w:rsid w:val="00CF733E"/>
    <w:rsid w:val="00D0399A"/>
    <w:rsid w:val="00D04037"/>
    <w:rsid w:val="00D06F84"/>
    <w:rsid w:val="00D131ED"/>
    <w:rsid w:val="00D1594C"/>
    <w:rsid w:val="00D169B8"/>
    <w:rsid w:val="00D16F28"/>
    <w:rsid w:val="00D17085"/>
    <w:rsid w:val="00D17215"/>
    <w:rsid w:val="00D20EA6"/>
    <w:rsid w:val="00D210D8"/>
    <w:rsid w:val="00D25029"/>
    <w:rsid w:val="00D31350"/>
    <w:rsid w:val="00D362CC"/>
    <w:rsid w:val="00D51813"/>
    <w:rsid w:val="00D51B86"/>
    <w:rsid w:val="00D54F9B"/>
    <w:rsid w:val="00D60723"/>
    <w:rsid w:val="00D61015"/>
    <w:rsid w:val="00D62F94"/>
    <w:rsid w:val="00D631D7"/>
    <w:rsid w:val="00D63F0B"/>
    <w:rsid w:val="00D70634"/>
    <w:rsid w:val="00D732F1"/>
    <w:rsid w:val="00D74486"/>
    <w:rsid w:val="00D81F57"/>
    <w:rsid w:val="00D865AD"/>
    <w:rsid w:val="00D932BD"/>
    <w:rsid w:val="00D9347F"/>
    <w:rsid w:val="00DA1CBE"/>
    <w:rsid w:val="00DA1E61"/>
    <w:rsid w:val="00DA2892"/>
    <w:rsid w:val="00DA2958"/>
    <w:rsid w:val="00DB0CF3"/>
    <w:rsid w:val="00DB136F"/>
    <w:rsid w:val="00DB68E1"/>
    <w:rsid w:val="00DB6E9F"/>
    <w:rsid w:val="00DD29D9"/>
    <w:rsid w:val="00DD3725"/>
    <w:rsid w:val="00DD5058"/>
    <w:rsid w:val="00DD50D4"/>
    <w:rsid w:val="00DD7FB1"/>
    <w:rsid w:val="00DE1054"/>
    <w:rsid w:val="00DE11A3"/>
    <w:rsid w:val="00DE333D"/>
    <w:rsid w:val="00DE61ED"/>
    <w:rsid w:val="00DF3455"/>
    <w:rsid w:val="00DF66BD"/>
    <w:rsid w:val="00E11148"/>
    <w:rsid w:val="00E116C0"/>
    <w:rsid w:val="00E16F6B"/>
    <w:rsid w:val="00E176AF"/>
    <w:rsid w:val="00E22F10"/>
    <w:rsid w:val="00E245C4"/>
    <w:rsid w:val="00E257F5"/>
    <w:rsid w:val="00E26813"/>
    <w:rsid w:val="00E30F31"/>
    <w:rsid w:val="00E35165"/>
    <w:rsid w:val="00E36693"/>
    <w:rsid w:val="00E40905"/>
    <w:rsid w:val="00E41C37"/>
    <w:rsid w:val="00E506BF"/>
    <w:rsid w:val="00E51D67"/>
    <w:rsid w:val="00E5228A"/>
    <w:rsid w:val="00E539A3"/>
    <w:rsid w:val="00E5779F"/>
    <w:rsid w:val="00E6159E"/>
    <w:rsid w:val="00E617B6"/>
    <w:rsid w:val="00E629E7"/>
    <w:rsid w:val="00E62C6A"/>
    <w:rsid w:val="00E76BF2"/>
    <w:rsid w:val="00E81539"/>
    <w:rsid w:val="00E879DC"/>
    <w:rsid w:val="00E87D33"/>
    <w:rsid w:val="00E87D42"/>
    <w:rsid w:val="00E93066"/>
    <w:rsid w:val="00E9334C"/>
    <w:rsid w:val="00EA1652"/>
    <w:rsid w:val="00EA29D9"/>
    <w:rsid w:val="00EA6C39"/>
    <w:rsid w:val="00EB0A99"/>
    <w:rsid w:val="00EB138E"/>
    <w:rsid w:val="00EB2B2B"/>
    <w:rsid w:val="00EB376C"/>
    <w:rsid w:val="00EB3AC3"/>
    <w:rsid w:val="00EB3FDE"/>
    <w:rsid w:val="00EB55AB"/>
    <w:rsid w:val="00EC4D13"/>
    <w:rsid w:val="00ED2A58"/>
    <w:rsid w:val="00ED72B6"/>
    <w:rsid w:val="00EE0122"/>
    <w:rsid w:val="00EE10E2"/>
    <w:rsid w:val="00EE2A79"/>
    <w:rsid w:val="00EE4201"/>
    <w:rsid w:val="00EE65E0"/>
    <w:rsid w:val="00EF00DE"/>
    <w:rsid w:val="00EF26A2"/>
    <w:rsid w:val="00EF28EB"/>
    <w:rsid w:val="00EF2F2B"/>
    <w:rsid w:val="00EF556E"/>
    <w:rsid w:val="00EF69A9"/>
    <w:rsid w:val="00F05429"/>
    <w:rsid w:val="00F06107"/>
    <w:rsid w:val="00F07239"/>
    <w:rsid w:val="00F1229D"/>
    <w:rsid w:val="00F13FCA"/>
    <w:rsid w:val="00F14472"/>
    <w:rsid w:val="00F14D10"/>
    <w:rsid w:val="00F16355"/>
    <w:rsid w:val="00F1693E"/>
    <w:rsid w:val="00F17189"/>
    <w:rsid w:val="00F219DA"/>
    <w:rsid w:val="00F23592"/>
    <w:rsid w:val="00F25C9F"/>
    <w:rsid w:val="00F267E6"/>
    <w:rsid w:val="00F3213F"/>
    <w:rsid w:val="00F34976"/>
    <w:rsid w:val="00F35308"/>
    <w:rsid w:val="00F455C6"/>
    <w:rsid w:val="00F46C74"/>
    <w:rsid w:val="00F47397"/>
    <w:rsid w:val="00F51A0B"/>
    <w:rsid w:val="00F54FAC"/>
    <w:rsid w:val="00F55ABD"/>
    <w:rsid w:val="00F575DF"/>
    <w:rsid w:val="00F604EC"/>
    <w:rsid w:val="00F623DF"/>
    <w:rsid w:val="00F6460D"/>
    <w:rsid w:val="00F65B27"/>
    <w:rsid w:val="00F67AFC"/>
    <w:rsid w:val="00F67F0D"/>
    <w:rsid w:val="00F7337C"/>
    <w:rsid w:val="00F77589"/>
    <w:rsid w:val="00F81356"/>
    <w:rsid w:val="00F81E0B"/>
    <w:rsid w:val="00F85001"/>
    <w:rsid w:val="00F85FE9"/>
    <w:rsid w:val="00F87CB6"/>
    <w:rsid w:val="00F923DC"/>
    <w:rsid w:val="00F93076"/>
    <w:rsid w:val="00FA0822"/>
    <w:rsid w:val="00FA565E"/>
    <w:rsid w:val="00FA5AB1"/>
    <w:rsid w:val="00FA64D5"/>
    <w:rsid w:val="00FA71C9"/>
    <w:rsid w:val="00FB01A6"/>
    <w:rsid w:val="00FB6412"/>
    <w:rsid w:val="00FC07E8"/>
    <w:rsid w:val="00FD1904"/>
    <w:rsid w:val="00FD20A0"/>
    <w:rsid w:val="00FD2C8E"/>
    <w:rsid w:val="00FD6C8A"/>
    <w:rsid w:val="00FD7298"/>
    <w:rsid w:val="00FE1C81"/>
    <w:rsid w:val="00FE5F78"/>
    <w:rsid w:val="00FF4A20"/>
    <w:rsid w:val="02A84412"/>
    <w:rsid w:val="169C6D56"/>
    <w:rsid w:val="17B22E08"/>
    <w:rsid w:val="1F7445B5"/>
    <w:rsid w:val="26CD3298"/>
    <w:rsid w:val="2C2A4FED"/>
    <w:rsid w:val="311207DB"/>
    <w:rsid w:val="3CF25953"/>
    <w:rsid w:val="50305D03"/>
    <w:rsid w:val="571411CE"/>
    <w:rsid w:val="7EF871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BABA3-A16B-4FFB-80E4-59E98A2B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rPr>
      <w:rFonts w:ascii="Tahoma" w:eastAsiaTheme="minorHAnsi" w:hAnsi="Tahoma" w:cs="Tahoma"/>
      <w:sz w:val="16"/>
      <w:szCs w:val="16"/>
      <w:lang w:eastAsia="en-US"/>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Pr>
      <w:rFonts w:eastAsia="Calibri"/>
      <w:color w:val="000000"/>
      <w:sz w:val="28"/>
      <w:u w:val="single"/>
      <w:lang w:eastAsia="en-US"/>
    </w:r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pPr>
      <w:ind w:left="720"/>
      <w:contextualSpacing/>
    </w:pPr>
  </w:style>
  <w:style w:type="character" w:customStyle="1" w:styleId="a9">
    <w:name w:val="Другое_"/>
    <w:basedOn w:val="a0"/>
    <w:link w:val="aa"/>
    <w:rPr>
      <w:rFonts w:ascii="Times New Roman" w:eastAsia="Times New Roman" w:hAnsi="Times New Roman" w:cs="Times New Roman"/>
      <w:sz w:val="28"/>
      <w:szCs w:val="28"/>
    </w:rPr>
  </w:style>
  <w:style w:type="paragraph" w:customStyle="1" w:styleId="aa">
    <w:name w:val="Другое"/>
    <w:basedOn w:val="a"/>
    <w:link w:val="a9"/>
    <w:pPr>
      <w:widowControl w:val="0"/>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FF859-AAD2-4400-8CD3-34746978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1</cp:lastModifiedBy>
  <cp:revision>17</cp:revision>
  <cp:lastPrinted>2022-05-31T03:11:00Z</cp:lastPrinted>
  <dcterms:created xsi:type="dcterms:W3CDTF">2022-01-28T02:18:00Z</dcterms:created>
  <dcterms:modified xsi:type="dcterms:W3CDTF">2022-08-15T08:48:00Z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1049-11.2.0.10451</vt:lpwstr>
  </property>
  <property fmtid="{D5CDD505-2E9C-101B-9397-08002B2CF9AE}" pid="3" name="ICV">
    <vt:lpwstr>58B7DF5DD2D7493CAE0F91D5D572C3C3</vt:lpwstr>
  </property>
</Properties>
</file>